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CAB" w:rsidRPr="00E4126C" w:rsidRDefault="00C34CAB" w:rsidP="00AB37CE">
      <w:pPr>
        <w:spacing w:after="0"/>
        <w:rPr>
          <w:rFonts w:ascii="Arial" w:hAnsi="Arial" w:cs="Arial"/>
          <w:b/>
          <w:sz w:val="20"/>
          <w:szCs w:val="20"/>
        </w:rPr>
      </w:pPr>
    </w:p>
    <w:p w:rsidR="008706D3" w:rsidRPr="00E4126C" w:rsidRDefault="00EA598F" w:rsidP="00983F93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E4126C">
        <w:rPr>
          <w:rFonts w:ascii="Arial" w:hAnsi="Arial" w:cs="Arial"/>
          <w:b/>
          <w:sz w:val="32"/>
          <w:szCs w:val="32"/>
        </w:rPr>
        <w:t>OZNÁMENÍ PRO KLIENTY</w:t>
      </w:r>
      <w:r w:rsidR="00A9322C" w:rsidRPr="00E4126C">
        <w:rPr>
          <w:rFonts w:ascii="Arial" w:hAnsi="Arial" w:cs="Arial"/>
          <w:b/>
          <w:sz w:val="32"/>
          <w:szCs w:val="32"/>
        </w:rPr>
        <w:t xml:space="preserve"> </w:t>
      </w:r>
      <w:r w:rsidR="000943F9" w:rsidRPr="00E4126C">
        <w:rPr>
          <w:rFonts w:ascii="Arial" w:hAnsi="Arial" w:cs="Arial"/>
          <w:b/>
          <w:sz w:val="32"/>
          <w:szCs w:val="32"/>
        </w:rPr>
        <w:t>K</w:t>
      </w:r>
      <w:r w:rsidR="00A9322C" w:rsidRPr="00E4126C">
        <w:rPr>
          <w:rFonts w:ascii="Arial" w:hAnsi="Arial" w:cs="Arial"/>
          <w:b/>
          <w:sz w:val="32"/>
          <w:szCs w:val="32"/>
        </w:rPr>
        <w:t xml:space="preserve"> ZÁVĚRU ROKU 201</w:t>
      </w:r>
      <w:r w:rsidR="00903582" w:rsidRPr="00E4126C">
        <w:rPr>
          <w:rFonts w:ascii="Arial" w:hAnsi="Arial" w:cs="Arial"/>
          <w:b/>
          <w:sz w:val="32"/>
          <w:szCs w:val="32"/>
        </w:rPr>
        <w:t>5</w:t>
      </w:r>
    </w:p>
    <w:p w:rsidR="00A9322C" w:rsidRPr="00E4126C" w:rsidRDefault="009C4829" w:rsidP="00983F93">
      <w:pPr>
        <w:jc w:val="center"/>
        <w:rPr>
          <w:rFonts w:ascii="Arial" w:hAnsi="Arial" w:cs="Arial"/>
        </w:rPr>
      </w:pPr>
      <w:r w:rsidRPr="00E4126C">
        <w:rPr>
          <w:rFonts w:ascii="Arial" w:hAnsi="Arial" w:cs="Arial"/>
        </w:rPr>
        <w:t xml:space="preserve">o </w:t>
      </w:r>
      <w:r w:rsidR="00EA598F" w:rsidRPr="00E4126C">
        <w:rPr>
          <w:rFonts w:ascii="Arial" w:hAnsi="Arial" w:cs="Arial"/>
        </w:rPr>
        <w:t>provádění platebního styku</w:t>
      </w:r>
      <w:r w:rsidR="00435D1A" w:rsidRPr="00E4126C">
        <w:rPr>
          <w:rFonts w:ascii="Arial" w:hAnsi="Arial" w:cs="Arial"/>
        </w:rPr>
        <w:t xml:space="preserve">, </w:t>
      </w:r>
      <w:r w:rsidR="00A9322C" w:rsidRPr="00E4126C">
        <w:rPr>
          <w:rFonts w:ascii="Arial" w:hAnsi="Arial" w:cs="Arial"/>
        </w:rPr>
        <w:t xml:space="preserve">provozní době </w:t>
      </w:r>
      <w:r w:rsidR="0069382E">
        <w:rPr>
          <w:rFonts w:ascii="Arial" w:hAnsi="Arial" w:cs="Arial"/>
        </w:rPr>
        <w:t>K</w:t>
      </w:r>
      <w:r w:rsidR="00A9322C" w:rsidRPr="00E4126C">
        <w:rPr>
          <w:rFonts w:ascii="Arial" w:hAnsi="Arial" w:cs="Arial"/>
        </w:rPr>
        <w:t xml:space="preserve">lientských center </w:t>
      </w:r>
      <w:r w:rsidR="00435D1A" w:rsidRPr="00E4126C">
        <w:rPr>
          <w:rFonts w:ascii="Arial" w:hAnsi="Arial" w:cs="Arial"/>
        </w:rPr>
        <w:t xml:space="preserve">a </w:t>
      </w:r>
      <w:r w:rsidR="00A9322C" w:rsidRPr="00E4126C">
        <w:rPr>
          <w:rFonts w:ascii="Arial" w:hAnsi="Arial" w:cs="Arial"/>
        </w:rPr>
        <w:t>ostatní</w:t>
      </w:r>
      <w:r w:rsidR="00435D1A" w:rsidRPr="00E4126C">
        <w:rPr>
          <w:rFonts w:ascii="Arial" w:hAnsi="Arial" w:cs="Arial"/>
        </w:rPr>
        <w:t xml:space="preserve"> informace</w:t>
      </w:r>
    </w:p>
    <w:p w:rsidR="00B13C68" w:rsidRPr="00E4126C" w:rsidRDefault="00B13C68" w:rsidP="00E4126C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  <w:b/>
          <w:sz w:val="28"/>
          <w:szCs w:val="28"/>
        </w:rPr>
      </w:pPr>
      <w:r w:rsidRPr="00E4126C">
        <w:rPr>
          <w:rFonts w:ascii="Arial" w:hAnsi="Arial" w:cs="Arial"/>
          <w:b/>
          <w:sz w:val="28"/>
          <w:szCs w:val="28"/>
        </w:rPr>
        <w:t>Bezhotovostní platební styk</w:t>
      </w:r>
    </w:p>
    <w:tbl>
      <w:tblPr>
        <w:tblStyle w:val="Mkatabulky"/>
        <w:tblW w:w="5266" w:type="pct"/>
        <w:tblInd w:w="-318" w:type="dxa"/>
        <w:tblLook w:val="04A0" w:firstRow="1" w:lastRow="0" w:firstColumn="1" w:lastColumn="0" w:noHBand="0" w:noVBand="1"/>
      </w:tblPr>
      <w:tblGrid>
        <w:gridCol w:w="3970"/>
        <w:gridCol w:w="2905"/>
        <w:gridCol w:w="2907"/>
      </w:tblGrid>
      <w:tr w:rsidR="00983F93" w:rsidRPr="00E4126C" w:rsidTr="00E9334C">
        <w:trPr>
          <w:trHeight w:val="397"/>
        </w:trPr>
        <w:tc>
          <w:tcPr>
            <w:tcW w:w="2029" w:type="pct"/>
            <w:shd w:val="clear" w:color="auto" w:fill="BFBFBF" w:themeFill="background1" w:themeFillShade="BF"/>
            <w:vAlign w:val="center"/>
          </w:tcPr>
          <w:p w:rsidR="00E0147E" w:rsidRPr="00E4126C" w:rsidRDefault="00983F93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Druh Platebního příkazu</w:t>
            </w:r>
          </w:p>
        </w:tc>
        <w:tc>
          <w:tcPr>
            <w:tcW w:w="2971" w:type="pct"/>
            <w:gridSpan w:val="2"/>
            <w:shd w:val="clear" w:color="auto" w:fill="BFBFBF" w:themeFill="background1" w:themeFillShade="BF"/>
            <w:vAlign w:val="center"/>
          </w:tcPr>
          <w:p w:rsidR="00E0147E" w:rsidRPr="00E4126C" w:rsidRDefault="0073398E" w:rsidP="00E0147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Konečný termín pro doručení Platebního příkazu</w:t>
            </w:r>
          </w:p>
        </w:tc>
      </w:tr>
      <w:tr w:rsidR="00983F93" w:rsidRPr="00E4126C" w:rsidTr="00E9334C">
        <w:trPr>
          <w:trHeight w:val="251"/>
        </w:trPr>
        <w:tc>
          <w:tcPr>
            <w:tcW w:w="2029" w:type="pct"/>
            <w:shd w:val="clear" w:color="auto" w:fill="D9D9D9" w:themeFill="background1" w:themeFillShade="D9"/>
            <w:vAlign w:val="center"/>
          </w:tcPr>
          <w:p w:rsidR="00EA598F" w:rsidRPr="00E4126C" w:rsidRDefault="00EA598F" w:rsidP="006E1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Tuzemsk</w:t>
            </w:r>
            <w:r w:rsidR="006E192C" w:rsidRPr="00E4126C">
              <w:rPr>
                <w:rFonts w:ascii="Arial" w:hAnsi="Arial" w:cs="Arial"/>
                <w:b/>
                <w:sz w:val="20"/>
                <w:szCs w:val="20"/>
              </w:rPr>
              <w:t>ý platební styk</w:t>
            </w:r>
          </w:p>
        </w:tc>
        <w:tc>
          <w:tcPr>
            <w:tcW w:w="1485" w:type="pct"/>
            <w:shd w:val="clear" w:color="auto" w:fill="D9D9D9" w:themeFill="background1" w:themeFillShade="D9"/>
            <w:vAlign w:val="center"/>
          </w:tcPr>
          <w:p w:rsidR="00EA598F" w:rsidRPr="00E4126C" w:rsidRDefault="00026115" w:rsidP="006E1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 xml:space="preserve">Papírový </w:t>
            </w:r>
            <w:r w:rsidR="006E192C" w:rsidRPr="00E4126C">
              <w:rPr>
                <w:rFonts w:ascii="Arial" w:hAnsi="Arial" w:cs="Arial"/>
                <w:b/>
                <w:sz w:val="20"/>
                <w:szCs w:val="20"/>
              </w:rPr>
              <w:t>nosič</w:t>
            </w:r>
          </w:p>
        </w:tc>
        <w:tc>
          <w:tcPr>
            <w:tcW w:w="1486" w:type="pct"/>
            <w:shd w:val="clear" w:color="auto" w:fill="D9D9D9" w:themeFill="background1" w:themeFillShade="D9"/>
            <w:vAlign w:val="center"/>
          </w:tcPr>
          <w:p w:rsidR="00EA598F" w:rsidRPr="00E4126C" w:rsidRDefault="00EA598F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Elektronicky</w:t>
            </w:r>
            <w:r w:rsidR="00AE0F06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45730" w:rsidRPr="00E412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1)</w:t>
            </w:r>
          </w:p>
        </w:tc>
      </w:tr>
      <w:tr w:rsidR="00AB37CE" w:rsidRPr="00E4126C" w:rsidTr="00E9334C">
        <w:trPr>
          <w:trHeight w:val="251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161638" w:rsidRPr="00E4126C" w:rsidRDefault="00161638" w:rsidP="00AF318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Platební příkazy mezi Účty vedenými Bankou</w:t>
            </w:r>
            <w:r w:rsidR="00E27A21" w:rsidRPr="00E4126C">
              <w:rPr>
                <w:rFonts w:ascii="Arial" w:hAnsi="Arial" w:cs="Arial"/>
                <w:b/>
                <w:sz w:val="20"/>
                <w:szCs w:val="20"/>
              </w:rPr>
              <w:t xml:space="preserve"> k zaúčtování na účet Příjemce do 31. 12. 2015</w:t>
            </w:r>
          </w:p>
        </w:tc>
      </w:tr>
      <w:tr w:rsidR="00983F93" w:rsidRPr="00E4126C" w:rsidTr="00B251D0">
        <w:trPr>
          <w:trHeight w:val="771"/>
        </w:trPr>
        <w:tc>
          <w:tcPr>
            <w:tcW w:w="2029" w:type="pct"/>
            <w:vAlign w:val="center"/>
          </w:tcPr>
          <w:p w:rsidR="00161638" w:rsidRPr="00E4126C" w:rsidRDefault="00161638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Standardní Tuzemský příkaz </w:t>
            </w:r>
          </w:p>
        </w:tc>
        <w:tc>
          <w:tcPr>
            <w:tcW w:w="1485" w:type="pct"/>
            <w:vAlign w:val="center"/>
          </w:tcPr>
          <w:p w:rsidR="00161638" w:rsidRPr="00E4126C" w:rsidRDefault="00161638" w:rsidP="00AF3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161638" w:rsidRPr="00E4126C" w:rsidRDefault="00161638" w:rsidP="0021210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do 11.</w:t>
            </w:r>
            <w:r w:rsidR="0021210C" w:rsidRPr="00E4126C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Pr="00E4126C">
              <w:rPr>
                <w:rFonts w:ascii="Arial" w:hAnsi="Arial" w:cs="Arial"/>
                <w:sz w:val="20"/>
                <w:szCs w:val="20"/>
              </w:rPr>
              <w:t>hod s Datem splatnosti 31.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6" w:type="pct"/>
            <w:vAlign w:val="center"/>
          </w:tcPr>
          <w:p w:rsidR="00161638" w:rsidRPr="00E4126C" w:rsidRDefault="00161638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161638" w:rsidRPr="00E4126C" w:rsidRDefault="00161638" w:rsidP="002A068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do</w:t>
            </w:r>
            <w:r w:rsidR="002A068A" w:rsidRPr="00E4126C">
              <w:rPr>
                <w:rFonts w:ascii="Arial" w:hAnsi="Arial" w:cs="Arial"/>
                <w:sz w:val="20"/>
                <w:szCs w:val="20"/>
              </w:rPr>
              <w:t>13</w:t>
            </w:r>
            <w:r w:rsidRPr="00E4126C">
              <w:rPr>
                <w:rFonts w:ascii="Arial" w:hAnsi="Arial" w:cs="Arial"/>
                <w:sz w:val="20"/>
                <w:szCs w:val="20"/>
              </w:rPr>
              <w:t>.00 hod s Datem splatnosti 31.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3F93" w:rsidRPr="00E4126C" w:rsidTr="00E9334C">
        <w:trPr>
          <w:trHeight w:val="930"/>
        </w:trPr>
        <w:tc>
          <w:tcPr>
            <w:tcW w:w="2029" w:type="pct"/>
            <w:vAlign w:val="center"/>
          </w:tcPr>
          <w:p w:rsidR="00161638" w:rsidRPr="00E4126C" w:rsidRDefault="00161638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Tuzemský příkaz k</w:t>
            </w:r>
            <w:r w:rsidR="00983F93" w:rsidRPr="00E4126C">
              <w:rPr>
                <w:rFonts w:ascii="Arial" w:hAnsi="Arial" w:cs="Arial"/>
                <w:sz w:val="20"/>
                <w:szCs w:val="20"/>
              </w:rPr>
              <w:t> </w:t>
            </w:r>
            <w:r w:rsidRPr="00E4126C">
              <w:rPr>
                <w:rFonts w:ascii="Arial" w:hAnsi="Arial" w:cs="Arial"/>
                <w:sz w:val="20"/>
                <w:szCs w:val="20"/>
              </w:rPr>
              <w:t>inkasu</w:t>
            </w:r>
          </w:p>
        </w:tc>
        <w:tc>
          <w:tcPr>
            <w:tcW w:w="1485" w:type="pct"/>
            <w:vAlign w:val="center"/>
          </w:tcPr>
          <w:p w:rsidR="00161638" w:rsidRPr="00E4126C" w:rsidRDefault="00161638" w:rsidP="00AF3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F322A" w:rsidRPr="00E4126C" w:rsidRDefault="00161638" w:rsidP="00AF3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1 hodinu před ukončením Provozní doby</w:t>
            </w:r>
          </w:p>
          <w:p w:rsidR="00CF322A" w:rsidRPr="00E4126C" w:rsidRDefault="00161638" w:rsidP="00AF318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s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Datem splatnosti</w:t>
            </w:r>
          </w:p>
          <w:p w:rsidR="00161638" w:rsidRPr="00E4126C" w:rsidRDefault="00161638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6" w:type="pct"/>
            <w:vAlign w:val="center"/>
          </w:tcPr>
          <w:p w:rsidR="00161638" w:rsidRPr="00E4126C" w:rsidRDefault="00161638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F322A" w:rsidRPr="00E4126C" w:rsidRDefault="00161638" w:rsidP="00CF32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18.00 hod s Datem splatnosti</w:t>
            </w:r>
          </w:p>
          <w:p w:rsidR="00161638" w:rsidRPr="00E4126C" w:rsidRDefault="00161638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6E192C" w:rsidRPr="00E4126C" w:rsidTr="00E9334C">
        <w:trPr>
          <w:trHeight w:val="251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E4126C" w:rsidRDefault="00161638" w:rsidP="00AB37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Platební příkazy na účet jiného Poskytovatele</w:t>
            </w:r>
            <w:r w:rsidR="00E27A21" w:rsidRPr="00E4126C">
              <w:rPr>
                <w:rFonts w:ascii="Arial" w:hAnsi="Arial" w:cs="Arial"/>
                <w:b/>
                <w:sz w:val="20"/>
                <w:szCs w:val="20"/>
              </w:rPr>
              <w:t xml:space="preserve"> k zaúčtování na účet Poskytovatele Příjemce </w:t>
            </w:r>
          </w:p>
          <w:p w:rsidR="006E192C" w:rsidRPr="00E4126C" w:rsidRDefault="00E27A21" w:rsidP="00AB37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do 31. 12. 2015</w:t>
            </w:r>
          </w:p>
        </w:tc>
      </w:tr>
      <w:tr w:rsidR="0021210C" w:rsidRPr="00E4126C" w:rsidTr="00AD271C">
        <w:trPr>
          <w:trHeight w:val="930"/>
        </w:trPr>
        <w:tc>
          <w:tcPr>
            <w:tcW w:w="2029" w:type="pct"/>
            <w:vAlign w:val="center"/>
          </w:tcPr>
          <w:p w:rsidR="0021210C" w:rsidRPr="00E4126C" w:rsidRDefault="0021210C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Standardní Tuzemský příkaz </w:t>
            </w:r>
          </w:p>
        </w:tc>
        <w:tc>
          <w:tcPr>
            <w:tcW w:w="1485" w:type="pct"/>
            <w:vAlign w:val="center"/>
          </w:tcPr>
          <w:p w:rsidR="0021210C" w:rsidRPr="00E4126C" w:rsidRDefault="0021210C" w:rsidP="00AD2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</w:p>
          <w:p w:rsidR="0021210C" w:rsidRPr="00E4126C" w:rsidRDefault="0021210C" w:rsidP="00AD2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do 11.00 hod s Datem splatnosti 31. 12. 2015</w:t>
            </w:r>
          </w:p>
        </w:tc>
        <w:tc>
          <w:tcPr>
            <w:tcW w:w="1486" w:type="pct"/>
            <w:vAlign w:val="center"/>
          </w:tcPr>
          <w:p w:rsidR="0021210C" w:rsidRPr="00E4126C" w:rsidRDefault="0021210C" w:rsidP="00AD271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</w:p>
          <w:p w:rsidR="0021210C" w:rsidRPr="00E4126C" w:rsidRDefault="0021210C" w:rsidP="00AD27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do 13.00 hod s Datem splatnosti 31. 12. 2015</w:t>
            </w:r>
          </w:p>
        </w:tc>
      </w:tr>
      <w:tr w:rsidR="00983F93" w:rsidRPr="00E4126C" w:rsidTr="00E9334C">
        <w:trPr>
          <w:trHeight w:val="1166"/>
        </w:trPr>
        <w:tc>
          <w:tcPr>
            <w:tcW w:w="2029" w:type="pct"/>
            <w:shd w:val="clear" w:color="auto" w:fill="auto"/>
            <w:vAlign w:val="center"/>
          </w:tcPr>
          <w:p w:rsidR="00EA598F" w:rsidRPr="00E4126C" w:rsidRDefault="00161638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Tuzemský </w:t>
            </w:r>
            <w:r w:rsidR="00026115" w:rsidRPr="00E4126C">
              <w:rPr>
                <w:rFonts w:ascii="Arial" w:hAnsi="Arial" w:cs="Arial"/>
                <w:sz w:val="20"/>
                <w:szCs w:val="20"/>
              </w:rPr>
              <w:t xml:space="preserve">příkaz </w:t>
            </w:r>
            <w:r w:rsidR="00EA598F" w:rsidRPr="00E4126C">
              <w:rPr>
                <w:rFonts w:ascii="Arial" w:hAnsi="Arial" w:cs="Arial"/>
                <w:sz w:val="20"/>
                <w:szCs w:val="20"/>
              </w:rPr>
              <w:t>k</w:t>
            </w:r>
            <w:r w:rsidR="00983F93" w:rsidRPr="00E4126C">
              <w:rPr>
                <w:rFonts w:ascii="Arial" w:hAnsi="Arial" w:cs="Arial"/>
                <w:sz w:val="20"/>
                <w:szCs w:val="20"/>
              </w:rPr>
              <w:t> </w:t>
            </w:r>
            <w:r w:rsidR="00EA598F" w:rsidRPr="00E4126C">
              <w:rPr>
                <w:rFonts w:ascii="Arial" w:hAnsi="Arial" w:cs="Arial"/>
                <w:sz w:val="20"/>
                <w:szCs w:val="20"/>
              </w:rPr>
              <w:t>inkasu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845730" w:rsidRPr="00E4126C" w:rsidRDefault="00EA598F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DA7D6F" w:rsidRPr="00E4126C" w:rsidRDefault="00EA598F" w:rsidP="00DA7D6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1 hodinu před ukončením Provozní doby</w:t>
            </w:r>
            <w:r w:rsidR="00DA7D6F" w:rsidRPr="00E4126C">
              <w:rPr>
                <w:rFonts w:ascii="Arial" w:hAnsi="Arial" w:cs="Arial"/>
                <w:sz w:val="20"/>
                <w:szCs w:val="20"/>
              </w:rPr>
              <w:t xml:space="preserve"> s Datem splatnosti</w:t>
            </w:r>
          </w:p>
          <w:p w:rsidR="00EA598F" w:rsidRPr="00E4126C" w:rsidRDefault="00DA7D6F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30. 12. 201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845730" w:rsidRPr="00E4126C" w:rsidRDefault="00EA598F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CF322A" w:rsidRPr="00E4126C" w:rsidRDefault="00EA598F" w:rsidP="00983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18.00 hod s Datem splatnosti</w:t>
            </w:r>
          </w:p>
          <w:p w:rsidR="00EA598F" w:rsidRPr="00E4126C" w:rsidRDefault="00EA598F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30.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983F93" w:rsidRPr="00E4126C" w:rsidTr="00E9334C">
        <w:trPr>
          <w:trHeight w:val="694"/>
        </w:trPr>
        <w:tc>
          <w:tcPr>
            <w:tcW w:w="2029" w:type="pct"/>
            <w:shd w:val="clear" w:color="auto" w:fill="auto"/>
            <w:vAlign w:val="center"/>
          </w:tcPr>
          <w:p w:rsidR="00EA598F" w:rsidRPr="00E4126C" w:rsidRDefault="00EA598F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Expresní </w:t>
            </w:r>
            <w:r w:rsidR="00161638" w:rsidRPr="00E4126C">
              <w:rPr>
                <w:rFonts w:ascii="Arial" w:hAnsi="Arial" w:cs="Arial"/>
                <w:sz w:val="20"/>
                <w:szCs w:val="20"/>
              </w:rPr>
              <w:t xml:space="preserve">Tuzemský </w:t>
            </w:r>
            <w:r w:rsidRPr="00E4126C">
              <w:rPr>
                <w:rFonts w:ascii="Arial" w:hAnsi="Arial" w:cs="Arial"/>
                <w:sz w:val="20"/>
                <w:szCs w:val="20"/>
              </w:rPr>
              <w:t>příkaz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845730" w:rsidRPr="00E4126C" w:rsidRDefault="00EA598F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EA598F" w:rsidRPr="00E4126C" w:rsidRDefault="00EA598F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do 11.30 hod s Datem splatnosti 31.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  <w:r w:rsidR="000E7974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7974" w:rsidRPr="00E412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845730" w:rsidRPr="00E4126C" w:rsidRDefault="00EA598F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EA598F" w:rsidRPr="00E4126C" w:rsidRDefault="00EA598F" w:rsidP="00903582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do 11.30 hod s Datem splatnosti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31.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12.</w:t>
            </w:r>
            <w:r w:rsidR="00CF322A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sz w:val="20"/>
                <w:szCs w:val="20"/>
              </w:rPr>
              <w:t>201</w:t>
            </w:r>
            <w:r w:rsidR="00903582" w:rsidRPr="00E4126C">
              <w:rPr>
                <w:rFonts w:ascii="Arial" w:hAnsi="Arial" w:cs="Arial"/>
                <w:sz w:val="20"/>
                <w:szCs w:val="20"/>
              </w:rPr>
              <w:t>5</w:t>
            </w:r>
            <w:r w:rsidR="00AE0F06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730" w:rsidRPr="00E412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EA598F" w:rsidRPr="00E4126C" w:rsidTr="00B251D0">
        <w:trPr>
          <w:trHeight w:val="466"/>
        </w:trPr>
        <w:tc>
          <w:tcPr>
            <w:tcW w:w="5000" w:type="pct"/>
            <w:gridSpan w:val="3"/>
            <w:shd w:val="clear" w:color="auto" w:fill="auto"/>
            <w:vAlign w:val="center"/>
          </w:tcPr>
          <w:p w:rsidR="001A16A2" w:rsidRPr="00E4126C" w:rsidRDefault="001A16A2" w:rsidP="00F34327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Platební příkazy přijaté po tomto termínu budou provedeny s Datem splatnosti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4. 1. 2016</w:t>
            </w:r>
            <w:r w:rsidRPr="00E412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83F93" w:rsidRPr="00E4126C" w:rsidTr="00E9334C">
        <w:tc>
          <w:tcPr>
            <w:tcW w:w="202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8F" w:rsidRPr="00E4126C" w:rsidRDefault="00161638" w:rsidP="00AB37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 xml:space="preserve">Zahraniční platební styk </w:t>
            </w:r>
          </w:p>
        </w:tc>
        <w:tc>
          <w:tcPr>
            <w:tcW w:w="148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8F" w:rsidRPr="00E4126C" w:rsidRDefault="00656FCA" w:rsidP="006E19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 xml:space="preserve">Papírový </w:t>
            </w:r>
            <w:r w:rsidR="006E192C" w:rsidRPr="00E4126C">
              <w:rPr>
                <w:rFonts w:ascii="Arial" w:hAnsi="Arial" w:cs="Arial"/>
                <w:b/>
                <w:sz w:val="20"/>
                <w:szCs w:val="20"/>
              </w:rPr>
              <w:t>nosič</w:t>
            </w:r>
          </w:p>
        </w:tc>
        <w:tc>
          <w:tcPr>
            <w:tcW w:w="148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598F" w:rsidRPr="00E4126C" w:rsidRDefault="00EA598F" w:rsidP="00161638">
            <w:pPr>
              <w:jc w:val="center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 xml:space="preserve">Elektronicky </w:t>
            </w:r>
            <w:r w:rsidR="0036291B" w:rsidRPr="00E412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1</w:t>
            </w:r>
            <w:r w:rsidRPr="00E4126C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E27A21" w:rsidRPr="00E4126C" w:rsidTr="00255952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:rsidR="00E27A21" w:rsidRPr="00E4126C" w:rsidRDefault="00E27A21" w:rsidP="00920E5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Platební příkazy mezi Účty vedenými Bankou k zaúčtování na účet Příjemce do</w:t>
            </w:r>
            <w:r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</w:p>
        </w:tc>
      </w:tr>
      <w:tr w:rsidR="00E27A21" w:rsidRPr="00E4126C" w:rsidTr="00CF322A">
        <w:tc>
          <w:tcPr>
            <w:tcW w:w="2029" w:type="pct"/>
            <w:shd w:val="clear" w:color="auto" w:fill="auto"/>
            <w:vAlign w:val="center"/>
          </w:tcPr>
          <w:p w:rsidR="00E27A21" w:rsidRPr="00E4126C" w:rsidRDefault="00E27A21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Vnitrobankovní </w:t>
            </w:r>
            <w:proofErr w:type="spellStart"/>
            <w:r w:rsidRPr="00E4126C">
              <w:rPr>
                <w:rFonts w:ascii="Arial" w:hAnsi="Arial" w:cs="Arial"/>
                <w:sz w:val="20"/>
                <w:szCs w:val="20"/>
              </w:rPr>
              <w:t>cizoměnový</w:t>
            </w:r>
            <w:proofErr w:type="spellEnd"/>
            <w:r w:rsidRPr="00E4126C">
              <w:rPr>
                <w:rFonts w:ascii="Arial" w:hAnsi="Arial" w:cs="Arial"/>
                <w:sz w:val="20"/>
                <w:szCs w:val="20"/>
              </w:rPr>
              <w:t xml:space="preserve"> příkaz</w:t>
            </w:r>
          </w:p>
        </w:tc>
        <w:tc>
          <w:tcPr>
            <w:tcW w:w="1485" w:type="pct"/>
            <w:shd w:val="clear" w:color="auto" w:fill="auto"/>
            <w:vAlign w:val="center"/>
          </w:tcPr>
          <w:p w:rsidR="00E27A21" w:rsidRPr="00E4126C" w:rsidRDefault="00E27A21" w:rsidP="00AF31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</w:p>
          <w:p w:rsidR="00E27A21" w:rsidRPr="00E4126C" w:rsidRDefault="00E27A21" w:rsidP="00161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11.30 hod s Datem splatnosti</w:t>
            </w:r>
          </w:p>
          <w:p w:rsidR="00E27A21" w:rsidRPr="00E4126C" w:rsidRDefault="00E27A21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31. 12. 2015</w:t>
            </w:r>
          </w:p>
        </w:tc>
        <w:tc>
          <w:tcPr>
            <w:tcW w:w="1486" w:type="pct"/>
            <w:shd w:val="clear" w:color="auto" w:fill="auto"/>
            <w:vAlign w:val="center"/>
          </w:tcPr>
          <w:p w:rsidR="00E27A21" w:rsidRPr="00E4126C" w:rsidRDefault="00E27A21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</w:p>
          <w:p w:rsidR="00E27A21" w:rsidRPr="00E4126C" w:rsidRDefault="00E27A21" w:rsidP="00C34C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15.00 hod s Datem splatnosti</w:t>
            </w:r>
          </w:p>
          <w:p w:rsidR="00E27A21" w:rsidRPr="00E4126C" w:rsidRDefault="00E27A21" w:rsidP="009035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31. 12. 2015</w:t>
            </w:r>
          </w:p>
        </w:tc>
      </w:tr>
      <w:tr w:rsidR="00E27A21" w:rsidRPr="00E4126C" w:rsidTr="00E9334C">
        <w:tc>
          <w:tcPr>
            <w:tcW w:w="5000" w:type="pct"/>
            <w:gridSpan w:val="3"/>
          </w:tcPr>
          <w:p w:rsidR="00E27A21" w:rsidRPr="00E4126C" w:rsidRDefault="00E27A21" w:rsidP="00F1688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Vnitrobankovní </w:t>
            </w:r>
            <w:proofErr w:type="spellStart"/>
            <w:r w:rsidRPr="00E4126C">
              <w:rPr>
                <w:rFonts w:ascii="Arial" w:hAnsi="Arial" w:cs="Arial"/>
                <w:sz w:val="20"/>
                <w:szCs w:val="20"/>
              </w:rPr>
              <w:t>cizoměnové</w:t>
            </w:r>
            <w:proofErr w:type="spellEnd"/>
            <w:r w:rsidRPr="00E4126C">
              <w:rPr>
                <w:rFonts w:ascii="Arial" w:hAnsi="Arial" w:cs="Arial"/>
                <w:sz w:val="20"/>
                <w:szCs w:val="20"/>
              </w:rPr>
              <w:t xml:space="preserve"> příkazy předané po uvedeném termínu budou provedeny s Datem splatnosti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4. 1. 2016</w:t>
            </w:r>
            <w:r w:rsidRPr="00E412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27A21" w:rsidRPr="00E4126C" w:rsidTr="00E9334C">
        <w:tc>
          <w:tcPr>
            <w:tcW w:w="5000" w:type="pct"/>
            <w:gridSpan w:val="3"/>
            <w:shd w:val="clear" w:color="auto" w:fill="F2F2F2" w:themeFill="background1" w:themeFillShade="F2"/>
          </w:tcPr>
          <w:p w:rsidR="00E27A21" w:rsidRPr="00E4126C" w:rsidRDefault="00E27A21" w:rsidP="00AE1C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Platební příkazy na účet jiného Poskytovatele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 xml:space="preserve"> k</w:t>
            </w:r>
            <w:r w:rsidR="00AE1CEA" w:rsidRPr="00E4126C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zaúčtování</w:t>
            </w:r>
            <w:r w:rsidR="00AE1CEA" w:rsidRPr="00E4126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10B20" w:rsidRPr="00E4126C">
              <w:rPr>
                <w:rFonts w:ascii="Arial" w:hAnsi="Arial" w:cs="Arial"/>
                <w:b/>
                <w:sz w:val="20"/>
                <w:szCs w:val="20"/>
              </w:rPr>
              <w:t xml:space="preserve">na účet Poskytovatele 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="006E3973" w:rsidRPr="00E412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</w:p>
        </w:tc>
      </w:tr>
      <w:tr w:rsidR="00E27A21" w:rsidRPr="00E4126C" w:rsidTr="00E4126C">
        <w:tc>
          <w:tcPr>
            <w:tcW w:w="2029" w:type="pct"/>
            <w:vAlign w:val="center"/>
          </w:tcPr>
          <w:p w:rsidR="00E27A21" w:rsidRPr="00E4126C" w:rsidRDefault="00E27A21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Zahraniční příkaz k převodu v rámci EU/EHP a SEPA prostoru</w:t>
            </w:r>
            <w:r w:rsidR="00AE1CEA" w:rsidRPr="00E4126C">
              <w:rPr>
                <w:rFonts w:ascii="Arial" w:hAnsi="Arial" w:cs="Arial"/>
                <w:sz w:val="20"/>
                <w:szCs w:val="20"/>
              </w:rPr>
              <w:t xml:space="preserve"> k zaúčtování na účet Poskytovatele</w:t>
            </w:r>
          </w:p>
        </w:tc>
        <w:tc>
          <w:tcPr>
            <w:tcW w:w="1485" w:type="pct"/>
            <w:vAlign w:val="center"/>
          </w:tcPr>
          <w:p w:rsidR="00E27A21" w:rsidRPr="00E4126C" w:rsidRDefault="00E27A21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. 12. 2015</w:t>
            </w:r>
          </w:p>
          <w:p w:rsidR="00E27A21" w:rsidRPr="00E4126C" w:rsidRDefault="00E27A21" w:rsidP="00161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11.00 hod s Datem splatnosti</w:t>
            </w:r>
          </w:p>
          <w:p w:rsidR="00E27A21" w:rsidRPr="00E4126C" w:rsidRDefault="00E27A21" w:rsidP="006E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sz w:val="20"/>
                <w:szCs w:val="20"/>
              </w:rPr>
              <w:t>. 12. 2015</w:t>
            </w:r>
          </w:p>
        </w:tc>
        <w:tc>
          <w:tcPr>
            <w:tcW w:w="1486" w:type="pct"/>
            <w:vAlign w:val="center"/>
          </w:tcPr>
          <w:p w:rsidR="00E27A21" w:rsidRPr="00E4126C" w:rsidRDefault="00E27A21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. 12. 2015</w:t>
            </w:r>
          </w:p>
          <w:p w:rsidR="00E27A21" w:rsidRPr="00E4126C" w:rsidRDefault="00E27A21" w:rsidP="00B1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13.00 hod s Datem splatnosti</w:t>
            </w:r>
          </w:p>
          <w:p w:rsidR="00E27A21" w:rsidRPr="00E4126C" w:rsidRDefault="00E27A21" w:rsidP="006E39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sz w:val="20"/>
                <w:szCs w:val="20"/>
              </w:rPr>
              <w:t>. 12. 2015</w:t>
            </w:r>
          </w:p>
        </w:tc>
      </w:tr>
      <w:tr w:rsidR="00E27A21" w:rsidRPr="00E4126C" w:rsidTr="00E4126C">
        <w:tc>
          <w:tcPr>
            <w:tcW w:w="2029" w:type="pct"/>
            <w:shd w:val="clear" w:color="auto" w:fill="FFFFFF" w:themeFill="background1"/>
            <w:vAlign w:val="center"/>
          </w:tcPr>
          <w:p w:rsidR="00E27A21" w:rsidRPr="00E4126C" w:rsidDel="00656FCA" w:rsidRDefault="00E27A21" w:rsidP="00E4126C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Zahraniční příkaz k převodu mimo EU/EHP a SEPA prostoru</w:t>
            </w:r>
            <w:r w:rsidR="00AE1CEA" w:rsidRPr="00E4126C">
              <w:rPr>
                <w:rFonts w:ascii="Arial" w:hAnsi="Arial" w:cs="Arial"/>
                <w:sz w:val="20"/>
                <w:szCs w:val="20"/>
              </w:rPr>
              <w:t xml:space="preserve"> k zaúčtování na účet zprostředkujícího Poskytovatele</w:t>
            </w:r>
          </w:p>
        </w:tc>
        <w:tc>
          <w:tcPr>
            <w:tcW w:w="1485" w:type="pct"/>
            <w:shd w:val="clear" w:color="auto" w:fill="FFFFFF" w:themeFill="background1"/>
            <w:vAlign w:val="center"/>
          </w:tcPr>
          <w:p w:rsidR="00E27A21" w:rsidRPr="00E4126C" w:rsidRDefault="00E27A21" w:rsidP="00B13C6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. 12. 2015</w:t>
            </w:r>
          </w:p>
          <w:p w:rsidR="00E27A21" w:rsidRPr="00E4126C" w:rsidRDefault="00E27A21" w:rsidP="00161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11.00 hod s Datem splatnosti</w:t>
            </w:r>
          </w:p>
          <w:p w:rsidR="00E27A21" w:rsidRPr="00E4126C" w:rsidRDefault="00E27A21" w:rsidP="006E3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sz w:val="20"/>
                <w:szCs w:val="20"/>
              </w:rPr>
              <w:t>. 12. 2015</w:t>
            </w:r>
          </w:p>
        </w:tc>
        <w:tc>
          <w:tcPr>
            <w:tcW w:w="1486" w:type="pct"/>
            <w:shd w:val="clear" w:color="auto" w:fill="FFFFFF" w:themeFill="background1"/>
            <w:vAlign w:val="center"/>
          </w:tcPr>
          <w:p w:rsidR="00E27A21" w:rsidRPr="00E4126C" w:rsidRDefault="00E27A21" w:rsidP="00C34C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. 12. 2015</w:t>
            </w:r>
          </w:p>
          <w:p w:rsidR="00E27A21" w:rsidRPr="00E4126C" w:rsidRDefault="00E27A21" w:rsidP="00B13C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nejpozději do 13.00 hod s Datem splatnosti</w:t>
            </w:r>
          </w:p>
          <w:p w:rsidR="00E27A21" w:rsidRPr="00E4126C" w:rsidRDefault="00E27A21" w:rsidP="006E39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>2</w:t>
            </w:r>
            <w:r w:rsidR="006E3973" w:rsidRPr="00E4126C">
              <w:rPr>
                <w:rFonts w:ascii="Arial" w:hAnsi="Arial" w:cs="Arial"/>
                <w:sz w:val="20"/>
                <w:szCs w:val="20"/>
              </w:rPr>
              <w:t>8</w:t>
            </w:r>
            <w:r w:rsidRPr="00E4126C">
              <w:rPr>
                <w:rFonts w:ascii="Arial" w:hAnsi="Arial" w:cs="Arial"/>
                <w:sz w:val="20"/>
                <w:szCs w:val="20"/>
              </w:rPr>
              <w:t>. 12. 2015</w:t>
            </w:r>
          </w:p>
        </w:tc>
      </w:tr>
      <w:tr w:rsidR="00E27A21" w:rsidRPr="00E4126C" w:rsidTr="00983F93">
        <w:tc>
          <w:tcPr>
            <w:tcW w:w="5000" w:type="pct"/>
            <w:gridSpan w:val="3"/>
          </w:tcPr>
          <w:p w:rsidR="00E27A21" w:rsidRPr="00E4126C" w:rsidRDefault="00E27A21" w:rsidP="00CF322A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sz w:val="20"/>
                <w:szCs w:val="20"/>
              </w:rPr>
              <w:t xml:space="preserve">Platební příkazy s Datem splatnosti </w:t>
            </w:r>
            <w:r w:rsidR="001A16A2" w:rsidRPr="00E4126C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. 12. 2015</w:t>
            </w:r>
            <w:r w:rsidRPr="00E4126C">
              <w:rPr>
                <w:rFonts w:ascii="Arial" w:hAnsi="Arial" w:cs="Arial"/>
                <w:sz w:val="20"/>
                <w:szCs w:val="20"/>
              </w:rPr>
              <w:t xml:space="preserve"> předané PPF bance a.s. nejpozději</w:t>
            </w:r>
          </w:p>
          <w:p w:rsidR="00E27A21" w:rsidRPr="00E4126C" w:rsidRDefault="001A16A2" w:rsidP="004843C9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</w:t>
            </w:r>
            <w:r w:rsidR="00E27A21" w:rsidRPr="00E4126C">
              <w:rPr>
                <w:rFonts w:ascii="Arial" w:hAnsi="Arial" w:cs="Arial"/>
                <w:b/>
                <w:sz w:val="20"/>
                <w:szCs w:val="20"/>
              </w:rPr>
              <w:t>. 12. 2015</w:t>
            </w:r>
            <w:r w:rsidR="00E27A21" w:rsidRPr="00E4126C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E27A21" w:rsidRPr="00E4126C">
              <w:rPr>
                <w:rFonts w:ascii="Arial" w:hAnsi="Arial" w:cs="Arial"/>
                <w:b/>
                <w:sz w:val="20"/>
                <w:szCs w:val="20"/>
              </w:rPr>
              <w:t>11.00 hod (papírový nosič), resp. 13.00 hod (elektronicky)</w:t>
            </w:r>
            <w:r w:rsidR="00E27A21" w:rsidRPr="00E4126C">
              <w:rPr>
                <w:rFonts w:ascii="Arial" w:hAnsi="Arial" w:cs="Arial"/>
                <w:sz w:val="20"/>
                <w:szCs w:val="20"/>
              </w:rPr>
              <w:t xml:space="preserve"> budou provedeny s požadovaným Datem splatnosti</w:t>
            </w:r>
            <w:r w:rsidRPr="00E4126C">
              <w:rPr>
                <w:rFonts w:ascii="Arial" w:hAnsi="Arial" w:cs="Arial"/>
                <w:sz w:val="20"/>
                <w:szCs w:val="20"/>
              </w:rPr>
              <w:t>.</w:t>
            </w:r>
            <w:r w:rsidR="00E27A21" w:rsidRPr="00E4126C">
              <w:rPr>
                <w:rFonts w:ascii="Arial" w:hAnsi="Arial" w:cs="Arial"/>
                <w:sz w:val="20"/>
                <w:szCs w:val="20"/>
              </w:rPr>
              <w:t xml:space="preserve"> Platební příkazy přijaté po tomto termínu a s Datem splatnosti</w:t>
            </w:r>
          </w:p>
          <w:p w:rsidR="00E27A21" w:rsidRPr="00E4126C" w:rsidRDefault="00E27A21">
            <w:pPr>
              <w:rPr>
                <w:rFonts w:ascii="Arial" w:hAnsi="Arial" w:cs="Arial"/>
                <w:sz w:val="20"/>
                <w:szCs w:val="20"/>
              </w:rPr>
            </w:pPr>
            <w:r w:rsidRPr="00E4126C">
              <w:rPr>
                <w:rFonts w:ascii="Arial" w:hAnsi="Arial" w:cs="Arial"/>
                <w:b/>
                <w:sz w:val="20"/>
                <w:szCs w:val="20"/>
              </w:rPr>
              <w:t>31. 12. 2015</w:t>
            </w:r>
            <w:r w:rsidRPr="00E4126C">
              <w:rPr>
                <w:rFonts w:ascii="Arial" w:hAnsi="Arial" w:cs="Arial"/>
                <w:sz w:val="20"/>
                <w:szCs w:val="20"/>
              </w:rPr>
              <w:t xml:space="preserve"> budou provedeny s Datem splatnosti </w:t>
            </w:r>
            <w:r w:rsidRPr="00E4126C">
              <w:rPr>
                <w:rFonts w:ascii="Arial" w:hAnsi="Arial" w:cs="Arial"/>
                <w:b/>
                <w:sz w:val="20"/>
                <w:szCs w:val="20"/>
              </w:rPr>
              <w:t>4. 1. 2016</w:t>
            </w:r>
            <w:r w:rsidRPr="00E4126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DA7D6F" w:rsidRPr="00E4126C" w:rsidRDefault="00DA7D6F" w:rsidP="00DA7D6F">
      <w:pPr>
        <w:spacing w:before="240"/>
        <w:ind w:left="-426"/>
        <w:jc w:val="both"/>
        <w:rPr>
          <w:rFonts w:ascii="Arial" w:hAnsi="Arial" w:cs="Arial"/>
          <w:i/>
          <w:sz w:val="18"/>
          <w:szCs w:val="18"/>
        </w:rPr>
      </w:pPr>
      <w:r w:rsidRPr="00E4126C">
        <w:rPr>
          <w:rFonts w:ascii="Arial" w:hAnsi="Arial" w:cs="Arial"/>
          <w:b/>
          <w:i/>
          <w:sz w:val="18"/>
          <w:szCs w:val="18"/>
          <w:vertAlign w:val="superscript"/>
        </w:rPr>
        <w:t>1)</w:t>
      </w:r>
      <w:r w:rsidRPr="00E4126C">
        <w:rPr>
          <w:rFonts w:ascii="Arial" w:hAnsi="Arial" w:cs="Arial"/>
          <w:i/>
          <w:sz w:val="18"/>
          <w:szCs w:val="18"/>
        </w:rPr>
        <w:t xml:space="preserve"> </w:t>
      </w:r>
      <w:r w:rsidR="00EA598F" w:rsidRPr="00E4126C">
        <w:rPr>
          <w:rFonts w:ascii="Arial" w:hAnsi="Arial" w:cs="Arial"/>
          <w:i/>
          <w:sz w:val="18"/>
          <w:szCs w:val="18"/>
        </w:rPr>
        <w:t>Pro provedení Platebního příkazu je rozhodující datum a čas obdržení</w:t>
      </w:r>
      <w:r w:rsidR="00983F93" w:rsidRPr="00E4126C">
        <w:rPr>
          <w:rFonts w:ascii="Arial" w:hAnsi="Arial" w:cs="Arial"/>
          <w:i/>
          <w:sz w:val="18"/>
          <w:szCs w:val="18"/>
        </w:rPr>
        <w:t xml:space="preserve"> Platebního příkazu</w:t>
      </w:r>
      <w:r w:rsidRPr="00E4126C">
        <w:rPr>
          <w:rFonts w:ascii="Arial" w:hAnsi="Arial" w:cs="Arial"/>
          <w:i/>
          <w:sz w:val="18"/>
          <w:szCs w:val="18"/>
        </w:rPr>
        <w:t xml:space="preserve"> </w:t>
      </w:r>
      <w:r w:rsidR="00983F93" w:rsidRPr="00E4126C">
        <w:rPr>
          <w:rFonts w:ascii="Arial" w:hAnsi="Arial" w:cs="Arial"/>
          <w:i/>
          <w:sz w:val="18"/>
          <w:szCs w:val="18"/>
        </w:rPr>
        <w:t xml:space="preserve">v PPF bance </w:t>
      </w:r>
      <w:r w:rsidR="00EA598F" w:rsidRPr="00E4126C">
        <w:rPr>
          <w:rFonts w:ascii="Arial" w:hAnsi="Arial" w:cs="Arial"/>
          <w:i/>
          <w:sz w:val="18"/>
          <w:szCs w:val="18"/>
        </w:rPr>
        <w:t>a.s., nikoli datum a čas jeho odeslání z</w:t>
      </w:r>
      <w:r w:rsidR="00957D4B" w:rsidRPr="00E4126C">
        <w:rPr>
          <w:rFonts w:ascii="Arial" w:hAnsi="Arial" w:cs="Arial"/>
          <w:i/>
          <w:sz w:val="18"/>
          <w:szCs w:val="18"/>
        </w:rPr>
        <w:t xml:space="preserve"> kanálů </w:t>
      </w:r>
      <w:r w:rsidR="00EA598F" w:rsidRPr="00E4126C">
        <w:rPr>
          <w:rFonts w:ascii="Arial" w:hAnsi="Arial" w:cs="Arial"/>
          <w:i/>
          <w:sz w:val="18"/>
          <w:szCs w:val="18"/>
        </w:rPr>
        <w:t>elektronického bankovnictví.</w:t>
      </w:r>
    </w:p>
    <w:p w:rsidR="00EA598F" w:rsidRPr="00E4126C" w:rsidRDefault="00845730" w:rsidP="003409E7">
      <w:pPr>
        <w:spacing w:before="240"/>
        <w:ind w:left="-426"/>
        <w:jc w:val="both"/>
        <w:rPr>
          <w:rFonts w:ascii="Arial" w:hAnsi="Arial" w:cs="Arial"/>
          <w:i/>
          <w:sz w:val="18"/>
          <w:szCs w:val="18"/>
        </w:rPr>
      </w:pPr>
      <w:r w:rsidRPr="00E4126C">
        <w:rPr>
          <w:rFonts w:ascii="Arial" w:hAnsi="Arial" w:cs="Arial"/>
          <w:b/>
          <w:i/>
          <w:sz w:val="18"/>
          <w:szCs w:val="18"/>
          <w:vertAlign w:val="superscript"/>
        </w:rPr>
        <w:t>2</w:t>
      </w:r>
      <w:r w:rsidR="00EA598F" w:rsidRPr="00E4126C">
        <w:rPr>
          <w:rFonts w:ascii="Arial" w:hAnsi="Arial" w:cs="Arial"/>
          <w:b/>
          <w:i/>
          <w:sz w:val="18"/>
          <w:szCs w:val="18"/>
          <w:vertAlign w:val="superscript"/>
        </w:rPr>
        <w:t>)</w:t>
      </w:r>
      <w:r w:rsidR="00EA598F" w:rsidRPr="00E4126C">
        <w:rPr>
          <w:rFonts w:ascii="Arial" w:hAnsi="Arial" w:cs="Arial"/>
          <w:i/>
          <w:sz w:val="18"/>
          <w:szCs w:val="18"/>
        </w:rPr>
        <w:t xml:space="preserve"> Platební příkazy doručené po této lhůtě budou bez náhrady zrušeny.</w:t>
      </w:r>
    </w:p>
    <w:p w:rsidR="005A2431" w:rsidRPr="00E4126C" w:rsidRDefault="005A2431" w:rsidP="003409E7">
      <w:pPr>
        <w:spacing w:before="240"/>
        <w:ind w:left="-426"/>
        <w:jc w:val="both"/>
        <w:rPr>
          <w:rFonts w:ascii="Arial" w:hAnsi="Arial" w:cs="Arial"/>
          <w:sz w:val="20"/>
          <w:szCs w:val="20"/>
        </w:rPr>
      </w:pPr>
    </w:p>
    <w:p w:rsidR="005A2431" w:rsidRPr="00E4126C" w:rsidRDefault="005A2431" w:rsidP="00E4126C">
      <w:pPr>
        <w:pStyle w:val="Odstavecseseznamem"/>
        <w:numPr>
          <w:ilvl w:val="0"/>
          <w:numId w:val="15"/>
        </w:numPr>
        <w:rPr>
          <w:rFonts w:ascii="Arial" w:hAnsi="Arial" w:cs="Arial"/>
          <w:b/>
          <w:sz w:val="28"/>
          <w:szCs w:val="28"/>
        </w:rPr>
      </w:pPr>
      <w:r w:rsidRPr="00E4126C">
        <w:rPr>
          <w:rFonts w:ascii="Arial" w:hAnsi="Arial" w:cs="Arial"/>
          <w:b/>
          <w:sz w:val="28"/>
          <w:szCs w:val="28"/>
        </w:rPr>
        <w:t>Hotovostní platební styk</w:t>
      </w:r>
    </w:p>
    <w:p w:rsidR="005A2431" w:rsidRPr="00E4126C" w:rsidRDefault="005A2431" w:rsidP="005A2431">
      <w:pPr>
        <w:rPr>
          <w:rFonts w:ascii="Arial" w:hAnsi="Arial" w:cs="Arial"/>
        </w:rPr>
      </w:pPr>
      <w:r w:rsidRPr="00E4126C">
        <w:rPr>
          <w:rFonts w:ascii="Arial" w:hAnsi="Arial" w:cs="Arial"/>
        </w:rPr>
        <w:t>Hotovostní operace budou prováděny v níže uvedené Provozní době.</w:t>
      </w:r>
    </w:p>
    <w:p w:rsidR="00E4126C" w:rsidRDefault="005A2431" w:rsidP="00E4126C">
      <w:pPr>
        <w:pStyle w:val="Odstavecseseznamem"/>
        <w:numPr>
          <w:ilvl w:val="0"/>
          <w:numId w:val="15"/>
        </w:numPr>
        <w:spacing w:after="0"/>
        <w:rPr>
          <w:rFonts w:ascii="Arial" w:hAnsi="Arial" w:cs="Arial"/>
          <w:b/>
          <w:sz w:val="28"/>
          <w:szCs w:val="28"/>
        </w:rPr>
      </w:pPr>
      <w:r w:rsidRPr="00E4126C">
        <w:rPr>
          <w:rFonts w:ascii="Arial" w:hAnsi="Arial" w:cs="Arial"/>
          <w:b/>
          <w:sz w:val="28"/>
          <w:szCs w:val="28"/>
        </w:rPr>
        <w:t xml:space="preserve">Provozní doba Klientských center ve dnech </w:t>
      </w:r>
    </w:p>
    <w:p w:rsidR="005A2431" w:rsidRPr="00E4126C" w:rsidRDefault="005A2431" w:rsidP="00947CB3">
      <w:pPr>
        <w:pStyle w:val="Odstavecseseznamem"/>
        <w:ind w:left="436"/>
        <w:rPr>
          <w:rFonts w:ascii="Arial" w:hAnsi="Arial" w:cs="Arial"/>
          <w:b/>
          <w:sz w:val="28"/>
          <w:szCs w:val="28"/>
        </w:rPr>
      </w:pPr>
      <w:r w:rsidRPr="00E4126C">
        <w:rPr>
          <w:rFonts w:ascii="Arial" w:hAnsi="Arial" w:cs="Arial"/>
          <w:b/>
          <w:sz w:val="28"/>
          <w:szCs w:val="28"/>
        </w:rPr>
        <w:t>24. 12. 2015 - 4. 1. 2016</w:t>
      </w:r>
    </w:p>
    <w:p w:rsidR="005A2431" w:rsidRPr="00E4126C" w:rsidRDefault="005A2431" w:rsidP="00947CB3">
      <w:pPr>
        <w:rPr>
          <w:rFonts w:ascii="Arial" w:hAnsi="Arial" w:cs="Arial"/>
          <w:i/>
          <w:sz w:val="20"/>
          <w:szCs w:val="20"/>
        </w:rPr>
      </w:pPr>
      <w:r w:rsidRPr="00E4126C">
        <w:rPr>
          <w:rFonts w:ascii="Arial" w:hAnsi="Arial" w:cs="Arial"/>
          <w:i/>
          <w:sz w:val="20"/>
          <w:szCs w:val="20"/>
        </w:rPr>
        <w:t>Mariánské náměstí 2, 110 00 Praha 1</w:t>
      </w:r>
    </w:p>
    <w:p w:rsidR="005A2431" w:rsidRPr="00E4126C" w:rsidRDefault="005A2431" w:rsidP="00947CB3">
      <w:pPr>
        <w:rPr>
          <w:rFonts w:ascii="Arial" w:hAnsi="Arial" w:cs="Arial"/>
          <w:i/>
          <w:sz w:val="20"/>
          <w:szCs w:val="20"/>
        </w:rPr>
      </w:pPr>
      <w:r w:rsidRPr="00E4126C">
        <w:rPr>
          <w:rFonts w:ascii="Arial" w:hAnsi="Arial" w:cs="Arial"/>
          <w:i/>
          <w:sz w:val="20"/>
          <w:szCs w:val="20"/>
        </w:rPr>
        <w:t>Evropská 2690/17, 160 41 Praha 6</w:t>
      </w:r>
    </w:p>
    <w:p w:rsidR="005A2431" w:rsidRPr="00E4126C" w:rsidRDefault="005A2431" w:rsidP="00947CB3">
      <w:pPr>
        <w:rPr>
          <w:rFonts w:ascii="Arial" w:hAnsi="Arial" w:cs="Arial"/>
          <w:i/>
          <w:sz w:val="20"/>
          <w:szCs w:val="20"/>
        </w:rPr>
      </w:pPr>
      <w:r w:rsidRPr="00E4126C">
        <w:rPr>
          <w:rFonts w:ascii="Arial" w:hAnsi="Arial" w:cs="Arial"/>
          <w:i/>
          <w:sz w:val="20"/>
          <w:szCs w:val="20"/>
        </w:rPr>
        <w:t>Office Park Kavčí Hory, Na Hřebenech II 1718/10, 140 00 Praha 4</w:t>
      </w:r>
    </w:p>
    <w:p w:rsidR="005A2431" w:rsidRPr="00E4126C" w:rsidRDefault="005A2431" w:rsidP="00947CB3">
      <w:pPr>
        <w:rPr>
          <w:rFonts w:ascii="Arial" w:hAnsi="Arial" w:cs="Arial"/>
          <w:i/>
          <w:sz w:val="20"/>
          <w:szCs w:val="20"/>
        </w:rPr>
      </w:pPr>
      <w:r w:rsidRPr="00E4126C">
        <w:rPr>
          <w:rFonts w:ascii="Arial" w:hAnsi="Arial" w:cs="Arial"/>
          <w:i/>
          <w:sz w:val="20"/>
          <w:szCs w:val="20"/>
        </w:rPr>
        <w:t>Vinohradská 3236/165, 100 00 Praha 10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bookmarkStart w:id="0" w:name="_GoBack" w:colFirst="0" w:colLast="2"/>
            <w:r w:rsidRPr="00E4126C">
              <w:rPr>
                <w:rFonts w:ascii="Arial" w:hAnsi="Arial" w:cs="Arial"/>
                <w:b/>
              </w:rPr>
              <w:t>24. 12. 2015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čtvrtek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25. 12. 2015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pátek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26. 12. 2015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sobota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27. 12. 2015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neděle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28. 12. 2015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pondělí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08:30 – 17:00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29. 12. 2015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úterý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08:30 – 17:00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30. 12. 2015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středa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08:30 – 17:00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31. 12. 2015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čtvrtek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08.30 – 12.00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01. 01. 2016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pátek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02. 01. 2016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sobota</w:t>
            </w:r>
          </w:p>
        </w:tc>
        <w:tc>
          <w:tcPr>
            <w:tcW w:w="3071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rPr>
          <w:trHeight w:val="344"/>
        </w:trPr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proofErr w:type="gramStart"/>
            <w:r w:rsidRPr="00E4126C">
              <w:rPr>
                <w:rFonts w:ascii="Arial" w:hAnsi="Arial" w:cs="Arial"/>
                <w:b/>
              </w:rPr>
              <w:t>03.01. 2016</w:t>
            </w:r>
            <w:proofErr w:type="gramEnd"/>
          </w:p>
        </w:tc>
        <w:tc>
          <w:tcPr>
            <w:tcW w:w="3071" w:type="dxa"/>
            <w:vAlign w:val="center"/>
          </w:tcPr>
          <w:p w:rsidR="005A2431" w:rsidRPr="00E4126C" w:rsidDel="00351142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neděle</w:t>
            </w:r>
          </w:p>
        </w:tc>
        <w:tc>
          <w:tcPr>
            <w:tcW w:w="3071" w:type="dxa"/>
            <w:vAlign w:val="center"/>
          </w:tcPr>
          <w:p w:rsidR="005A2431" w:rsidRPr="00E4126C" w:rsidDel="00351142" w:rsidRDefault="005A2431" w:rsidP="002879E9">
            <w:pPr>
              <w:jc w:val="center"/>
              <w:rPr>
                <w:rFonts w:ascii="Arial" w:hAnsi="Arial" w:cs="Arial"/>
                <w:b/>
              </w:rPr>
            </w:pPr>
            <w:r w:rsidRPr="00E4126C">
              <w:rPr>
                <w:rFonts w:ascii="Arial" w:hAnsi="Arial" w:cs="Arial"/>
                <w:b/>
              </w:rPr>
              <w:t>zavřeno</w:t>
            </w:r>
          </w:p>
        </w:tc>
      </w:tr>
      <w:tr w:rsidR="005A2431" w:rsidRPr="00E4126C" w:rsidTr="002879E9">
        <w:tc>
          <w:tcPr>
            <w:tcW w:w="3070" w:type="dxa"/>
            <w:vAlign w:val="center"/>
          </w:tcPr>
          <w:p w:rsidR="005A2431" w:rsidRPr="00E4126C" w:rsidRDefault="005A2431" w:rsidP="002879E9">
            <w:pPr>
              <w:jc w:val="center"/>
              <w:rPr>
                <w:rFonts w:ascii="Arial" w:hAnsi="Arial" w:cs="Arial"/>
              </w:rPr>
            </w:pPr>
            <w:proofErr w:type="gramStart"/>
            <w:r w:rsidRPr="00E4126C">
              <w:rPr>
                <w:rFonts w:ascii="Arial" w:hAnsi="Arial" w:cs="Arial"/>
              </w:rPr>
              <w:t>04.01.2016</w:t>
            </w:r>
            <w:proofErr w:type="gramEnd"/>
          </w:p>
        </w:tc>
        <w:tc>
          <w:tcPr>
            <w:tcW w:w="3071" w:type="dxa"/>
            <w:vAlign w:val="center"/>
          </w:tcPr>
          <w:p w:rsidR="005A2431" w:rsidRPr="00E4126C" w:rsidDel="00351142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pondělí</w:t>
            </w:r>
          </w:p>
        </w:tc>
        <w:tc>
          <w:tcPr>
            <w:tcW w:w="3071" w:type="dxa"/>
            <w:vAlign w:val="center"/>
          </w:tcPr>
          <w:p w:rsidR="005A2431" w:rsidRPr="00E4126C" w:rsidDel="00351142" w:rsidRDefault="005A2431" w:rsidP="002879E9">
            <w:pPr>
              <w:jc w:val="center"/>
              <w:rPr>
                <w:rFonts w:ascii="Arial" w:hAnsi="Arial" w:cs="Arial"/>
              </w:rPr>
            </w:pPr>
            <w:r w:rsidRPr="00E4126C">
              <w:rPr>
                <w:rFonts w:ascii="Arial" w:hAnsi="Arial" w:cs="Arial"/>
              </w:rPr>
              <w:t>08:30 – 17:00</w:t>
            </w:r>
          </w:p>
        </w:tc>
      </w:tr>
    </w:tbl>
    <w:bookmarkEnd w:id="0"/>
    <w:p w:rsidR="005A2431" w:rsidRPr="00E4126C" w:rsidRDefault="005A2431" w:rsidP="00947CB3">
      <w:pPr>
        <w:spacing w:before="240"/>
        <w:rPr>
          <w:rFonts w:ascii="Arial" w:hAnsi="Arial" w:cs="Arial"/>
          <w:b/>
          <w:sz w:val="28"/>
          <w:szCs w:val="28"/>
        </w:rPr>
      </w:pPr>
      <w:r w:rsidRPr="00E4126C">
        <w:rPr>
          <w:rFonts w:ascii="Arial" w:hAnsi="Arial" w:cs="Arial"/>
          <w:b/>
          <w:sz w:val="28"/>
          <w:szCs w:val="28"/>
        </w:rPr>
        <w:t>IV. Ostatní</w:t>
      </w:r>
    </w:p>
    <w:p w:rsidR="005A2431" w:rsidRPr="00E4126C" w:rsidRDefault="005A2431" w:rsidP="005A2431">
      <w:pPr>
        <w:pStyle w:val="ODRKA"/>
        <w:numPr>
          <w:ilvl w:val="0"/>
          <w:numId w:val="3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E4126C">
        <w:rPr>
          <w:rFonts w:ascii="Arial" w:hAnsi="Arial" w:cs="Arial"/>
          <w:b/>
          <w:sz w:val="22"/>
          <w:szCs w:val="22"/>
        </w:rPr>
        <w:t>Žádosti o čerpání úvěrů</w:t>
      </w:r>
      <w:r w:rsidRPr="00E4126C">
        <w:rPr>
          <w:rFonts w:ascii="Arial" w:hAnsi="Arial" w:cs="Arial"/>
          <w:sz w:val="22"/>
          <w:szCs w:val="22"/>
        </w:rPr>
        <w:t xml:space="preserve"> s datem poskytnutí do 31. 12. 2015 doručte PPF bance a.s. nejpozději do 23. 12. 2015.</w:t>
      </w:r>
    </w:p>
    <w:p w:rsidR="005A2431" w:rsidRPr="00E4126C" w:rsidRDefault="005A2431" w:rsidP="005A2431">
      <w:pPr>
        <w:pStyle w:val="ODRK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E4126C">
        <w:rPr>
          <w:rFonts w:ascii="Arial" w:hAnsi="Arial" w:cs="Arial"/>
          <w:b/>
          <w:sz w:val="22"/>
          <w:szCs w:val="22"/>
        </w:rPr>
        <w:t>Úhrada úroků a jistin z poskytnutých úvěrů</w:t>
      </w:r>
      <w:r w:rsidRPr="00E4126C">
        <w:rPr>
          <w:rFonts w:ascii="Arial" w:hAnsi="Arial" w:cs="Arial"/>
          <w:sz w:val="22"/>
          <w:szCs w:val="22"/>
        </w:rPr>
        <w:t xml:space="preserve"> splatných v roce 2015 bude zúčtována k Datu splatnosti. Klient je povinen v Den splatnosti zabezpečit na účtu určeném </w:t>
      </w:r>
    </w:p>
    <w:p w:rsidR="005A2431" w:rsidRPr="00E4126C" w:rsidRDefault="005A2431" w:rsidP="005A2431">
      <w:pPr>
        <w:pStyle w:val="ODRKA"/>
        <w:numPr>
          <w:ilvl w:val="0"/>
          <w:numId w:val="0"/>
        </w:numPr>
        <w:spacing w:after="240"/>
        <w:ind w:left="360"/>
        <w:jc w:val="both"/>
        <w:rPr>
          <w:rFonts w:ascii="Arial" w:hAnsi="Arial" w:cs="Arial"/>
          <w:sz w:val="22"/>
          <w:szCs w:val="22"/>
        </w:rPr>
      </w:pPr>
      <w:r w:rsidRPr="00E4126C">
        <w:rPr>
          <w:rFonts w:ascii="Arial" w:hAnsi="Arial" w:cs="Arial"/>
          <w:sz w:val="22"/>
          <w:szCs w:val="22"/>
        </w:rPr>
        <w:t xml:space="preserve">ke splacení pohledávky dostatek Peněžních prostředků (pokud budou Peněžní prostředky převáděny z účtu vedeného u jiného Poskytovatele, je nutné zohlednit způsob převodu a termíny platné pro platební styk na konci roku 2015 daného Poskytovatele). </w:t>
      </w:r>
    </w:p>
    <w:p w:rsidR="005A2431" w:rsidRPr="00E4126C" w:rsidRDefault="005A2431" w:rsidP="005A2431">
      <w:pPr>
        <w:pStyle w:val="Odstavecseseznamem"/>
        <w:numPr>
          <w:ilvl w:val="0"/>
          <w:numId w:val="3"/>
        </w:numPr>
        <w:autoSpaceDE w:val="0"/>
        <w:autoSpaceDN w:val="0"/>
        <w:spacing w:after="240" w:line="240" w:lineRule="auto"/>
        <w:jc w:val="both"/>
        <w:rPr>
          <w:rFonts w:ascii="Arial" w:hAnsi="Arial" w:cs="Arial"/>
        </w:rPr>
      </w:pPr>
      <w:r w:rsidRPr="00E4126C">
        <w:rPr>
          <w:rFonts w:ascii="Arial" w:hAnsi="Arial" w:cs="Arial"/>
          <w:b/>
        </w:rPr>
        <w:t>Poslední výpis z účtu</w:t>
      </w:r>
      <w:r w:rsidRPr="00E4126C">
        <w:rPr>
          <w:rFonts w:ascii="Arial" w:hAnsi="Arial" w:cs="Arial"/>
        </w:rPr>
        <w:t xml:space="preserve"> k datu </w:t>
      </w:r>
      <w:r w:rsidRPr="00E4126C">
        <w:rPr>
          <w:rFonts w:ascii="Arial" w:hAnsi="Arial" w:cs="Arial"/>
          <w:b/>
        </w:rPr>
        <w:t>31. 12. 2015</w:t>
      </w:r>
      <w:r w:rsidRPr="00E4126C">
        <w:rPr>
          <w:rFonts w:ascii="Arial" w:hAnsi="Arial" w:cs="Arial"/>
        </w:rPr>
        <w:t xml:space="preserve"> bude obsahovat zúčtování úroků, poplatků, a konečný zůstatek účtu k </w:t>
      </w:r>
      <w:r w:rsidRPr="00E4126C">
        <w:rPr>
          <w:rFonts w:ascii="Arial" w:hAnsi="Arial" w:cs="Arial"/>
          <w:b/>
        </w:rPr>
        <w:t>31. 12. 2015</w:t>
      </w:r>
      <w:r w:rsidRPr="00E4126C">
        <w:rPr>
          <w:rFonts w:ascii="Arial" w:hAnsi="Arial" w:cs="Arial"/>
        </w:rPr>
        <w:t xml:space="preserve">. </w:t>
      </w:r>
    </w:p>
    <w:p w:rsidR="005A2431" w:rsidRPr="00E4126C" w:rsidRDefault="005A2431" w:rsidP="003409E7">
      <w:pPr>
        <w:spacing w:before="240"/>
        <w:ind w:left="-426"/>
        <w:jc w:val="both"/>
        <w:rPr>
          <w:rFonts w:ascii="Arial" w:hAnsi="Arial" w:cs="Arial"/>
          <w:i/>
          <w:sz w:val="20"/>
          <w:szCs w:val="20"/>
        </w:rPr>
      </w:pPr>
    </w:p>
    <w:sectPr w:rsidR="005A2431" w:rsidRPr="00E4126C" w:rsidSect="00D04F6B">
      <w:headerReference w:type="default" r:id="rId8"/>
      <w:footerReference w:type="default" r:id="rId9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8F6" w:rsidRDefault="006818F6" w:rsidP="00E0147E">
      <w:pPr>
        <w:spacing w:after="0" w:line="240" w:lineRule="auto"/>
      </w:pPr>
      <w:r>
        <w:separator/>
      </w:r>
    </w:p>
  </w:endnote>
  <w:endnote w:type="continuationSeparator" w:id="0">
    <w:p w:rsidR="006818F6" w:rsidRDefault="006818F6" w:rsidP="00E0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sz w:val="20"/>
        <w:szCs w:val="20"/>
      </w:rPr>
      <w:id w:val="860082579"/>
      <w:docPartObj>
        <w:docPartGallery w:val="Page Numbers (Top of Page)"/>
        <w:docPartUnique/>
      </w:docPartObj>
    </w:sdtPr>
    <w:sdtEndPr>
      <w:rPr>
        <w:b w:val="0"/>
        <w:sz w:val="22"/>
        <w:szCs w:val="22"/>
      </w:rPr>
    </w:sdtEndPr>
    <w:sdtContent>
      <w:p w:rsidR="008B550A" w:rsidRPr="007A760A" w:rsidRDefault="008B550A" w:rsidP="008B550A">
        <w:pPr>
          <w:pStyle w:val="Zpat"/>
          <w:jc w:val="right"/>
          <w:rPr>
            <w:sz w:val="20"/>
            <w:szCs w:val="20"/>
          </w:rPr>
        </w:pPr>
        <w:sdt>
          <w:sdtPr>
            <w:rPr>
              <w:b/>
              <w:sz w:val="20"/>
              <w:szCs w:val="20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b w:val="0"/>
            </w:rPr>
          </w:sdtEndPr>
          <w:sdtContent>
            <w:r w:rsidRPr="007A760A">
              <w:rPr>
                <w:sz w:val="20"/>
                <w:szCs w:val="20"/>
              </w:rPr>
              <w:fldChar w:fldCharType="begin"/>
            </w:r>
            <w:r w:rsidRPr="007A760A">
              <w:rPr>
                <w:sz w:val="20"/>
                <w:szCs w:val="20"/>
              </w:rPr>
              <w:instrText>PAGE</w:instrText>
            </w:r>
            <w:r w:rsidRPr="007A760A">
              <w:rPr>
                <w:sz w:val="20"/>
                <w:szCs w:val="20"/>
              </w:rPr>
              <w:fldChar w:fldCharType="separate"/>
            </w:r>
            <w:r w:rsidR="002879E9">
              <w:rPr>
                <w:noProof/>
                <w:sz w:val="20"/>
                <w:szCs w:val="20"/>
              </w:rPr>
              <w:t>1</w:t>
            </w:r>
            <w:r w:rsidRPr="007A760A">
              <w:rPr>
                <w:sz w:val="20"/>
                <w:szCs w:val="20"/>
              </w:rPr>
              <w:fldChar w:fldCharType="end"/>
            </w:r>
            <w:r w:rsidRPr="007A760A">
              <w:rPr>
                <w:sz w:val="20"/>
                <w:szCs w:val="20"/>
              </w:rPr>
              <w:t>/</w:t>
            </w:r>
            <w:r w:rsidRPr="007A760A">
              <w:rPr>
                <w:sz w:val="20"/>
                <w:szCs w:val="20"/>
              </w:rPr>
              <w:fldChar w:fldCharType="begin"/>
            </w:r>
            <w:r w:rsidRPr="007A760A">
              <w:rPr>
                <w:sz w:val="20"/>
                <w:szCs w:val="20"/>
              </w:rPr>
              <w:instrText>NUMPAGES</w:instrText>
            </w:r>
            <w:r w:rsidRPr="007A760A">
              <w:rPr>
                <w:sz w:val="20"/>
                <w:szCs w:val="20"/>
              </w:rPr>
              <w:fldChar w:fldCharType="separate"/>
            </w:r>
            <w:r w:rsidR="002879E9">
              <w:rPr>
                <w:noProof/>
                <w:sz w:val="20"/>
                <w:szCs w:val="20"/>
              </w:rPr>
              <w:t>2</w:t>
            </w:r>
            <w:r w:rsidRPr="007A760A">
              <w:rPr>
                <w:sz w:val="20"/>
                <w:szCs w:val="20"/>
              </w:rPr>
              <w:fldChar w:fldCharType="end"/>
            </w:r>
          </w:sdtContent>
        </w:sdt>
      </w:p>
      <w:p w:rsidR="008B550A" w:rsidRDefault="008B550A">
        <w:pPr>
          <w:pStyle w:val="Zpat"/>
        </w:pPr>
      </w:p>
    </w:sdtContent>
  </w:sdt>
  <w:p w:rsidR="00CF322A" w:rsidRDefault="00CF322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8F6" w:rsidRDefault="006818F6" w:rsidP="00E0147E">
      <w:pPr>
        <w:spacing w:after="0" w:line="240" w:lineRule="auto"/>
      </w:pPr>
      <w:r>
        <w:separator/>
      </w:r>
    </w:p>
  </w:footnote>
  <w:footnote w:type="continuationSeparator" w:id="0">
    <w:p w:rsidR="006818F6" w:rsidRDefault="006818F6" w:rsidP="00E0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47E" w:rsidRDefault="008B550A" w:rsidP="008B550A">
    <w:pPr>
      <w:pStyle w:val="Zhlav"/>
      <w:ind w:hanging="426"/>
    </w:pPr>
    <w:r>
      <w:rPr>
        <w:noProof/>
      </w:rPr>
      <w:drawing>
        <wp:inline distT="0" distB="0" distL="0" distR="0" wp14:anchorId="04CD7CFF" wp14:editId="5A40F178">
          <wp:extent cx="1126800" cy="432000"/>
          <wp:effectExtent l="0" t="0" r="0" b="6350"/>
          <wp:docPr id="3" name="Obrázek 3" descr="C:\Users\Josef\Desktop\PPF_bank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f\Desktop\PPF_bank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3BBA"/>
    <w:multiLevelType w:val="multilevel"/>
    <w:tmpl w:val="4350BC5C"/>
    <w:lvl w:ilvl="0">
      <w:start w:val="8"/>
      <w:numFmt w:val="decimalZero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9B04BD6"/>
    <w:multiLevelType w:val="hybridMultilevel"/>
    <w:tmpl w:val="6ED2DB8A"/>
    <w:lvl w:ilvl="0" w:tplc="8A6E22B2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06450"/>
    <w:multiLevelType w:val="hybridMultilevel"/>
    <w:tmpl w:val="BD46C216"/>
    <w:lvl w:ilvl="0" w:tplc="F1222452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250574E9"/>
    <w:multiLevelType w:val="hybridMultilevel"/>
    <w:tmpl w:val="F9F27B88"/>
    <w:lvl w:ilvl="0" w:tplc="EE5018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40E73"/>
    <w:multiLevelType w:val="hybridMultilevel"/>
    <w:tmpl w:val="FA589880"/>
    <w:lvl w:ilvl="0" w:tplc="428C4F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62B96"/>
    <w:multiLevelType w:val="hybridMultilevel"/>
    <w:tmpl w:val="38346D3A"/>
    <w:lvl w:ilvl="0" w:tplc="251E360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CD1B77"/>
    <w:multiLevelType w:val="hybridMultilevel"/>
    <w:tmpl w:val="01DA3F2A"/>
    <w:lvl w:ilvl="0" w:tplc="66A40A14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BD31377"/>
    <w:multiLevelType w:val="hybridMultilevel"/>
    <w:tmpl w:val="39DE7260"/>
    <w:lvl w:ilvl="0" w:tplc="168C501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72A88"/>
    <w:multiLevelType w:val="hybridMultilevel"/>
    <w:tmpl w:val="AEBCE87A"/>
    <w:lvl w:ilvl="0" w:tplc="28441214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4D975B31"/>
    <w:multiLevelType w:val="hybridMultilevel"/>
    <w:tmpl w:val="8110D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E202CC"/>
    <w:multiLevelType w:val="hybridMultilevel"/>
    <w:tmpl w:val="DD161E06"/>
    <w:lvl w:ilvl="0" w:tplc="032A99A6">
      <w:start w:val="2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2F4798"/>
    <w:multiLevelType w:val="hybridMultilevel"/>
    <w:tmpl w:val="BDFAD818"/>
    <w:lvl w:ilvl="0" w:tplc="9C365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116331"/>
    <w:multiLevelType w:val="hybridMultilevel"/>
    <w:tmpl w:val="1E6201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FF6F69"/>
    <w:multiLevelType w:val="hybridMultilevel"/>
    <w:tmpl w:val="320C7E12"/>
    <w:lvl w:ilvl="0" w:tplc="0F5EFB16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10"/>
  </w:num>
  <w:num w:numId="10">
    <w:abstractNumId w:val="1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98F"/>
    <w:rsid w:val="00026115"/>
    <w:rsid w:val="00052B63"/>
    <w:rsid w:val="000943F9"/>
    <w:rsid w:val="000947C8"/>
    <w:rsid w:val="000E0977"/>
    <w:rsid w:val="000E7974"/>
    <w:rsid w:val="00112EBD"/>
    <w:rsid w:val="00161638"/>
    <w:rsid w:val="00175CE6"/>
    <w:rsid w:val="00190562"/>
    <w:rsid w:val="001A16A2"/>
    <w:rsid w:val="0021210C"/>
    <w:rsid w:val="00255952"/>
    <w:rsid w:val="002879E9"/>
    <w:rsid w:val="002A068A"/>
    <w:rsid w:val="0033503F"/>
    <w:rsid w:val="003409E7"/>
    <w:rsid w:val="0034681C"/>
    <w:rsid w:val="00351142"/>
    <w:rsid w:val="0036291B"/>
    <w:rsid w:val="0039083D"/>
    <w:rsid w:val="003A284B"/>
    <w:rsid w:val="003D436F"/>
    <w:rsid w:val="00435D1A"/>
    <w:rsid w:val="004501F4"/>
    <w:rsid w:val="004843C9"/>
    <w:rsid w:val="005A19A3"/>
    <w:rsid w:val="005A2431"/>
    <w:rsid w:val="005A3CD2"/>
    <w:rsid w:val="005C0AF9"/>
    <w:rsid w:val="005D650D"/>
    <w:rsid w:val="005F425D"/>
    <w:rsid w:val="00656FCA"/>
    <w:rsid w:val="006818F6"/>
    <w:rsid w:val="0069382E"/>
    <w:rsid w:val="006D4E30"/>
    <w:rsid w:val="006E192C"/>
    <w:rsid w:val="006E3973"/>
    <w:rsid w:val="0070414B"/>
    <w:rsid w:val="007100E8"/>
    <w:rsid w:val="00725E32"/>
    <w:rsid w:val="007315F5"/>
    <w:rsid w:val="0073398E"/>
    <w:rsid w:val="00840D6F"/>
    <w:rsid w:val="00843D2C"/>
    <w:rsid w:val="00845730"/>
    <w:rsid w:val="00865DB0"/>
    <w:rsid w:val="008706D3"/>
    <w:rsid w:val="008B1775"/>
    <w:rsid w:val="008B550A"/>
    <w:rsid w:val="008F0EB9"/>
    <w:rsid w:val="00903582"/>
    <w:rsid w:val="00915BB4"/>
    <w:rsid w:val="00947CB3"/>
    <w:rsid w:val="00955354"/>
    <w:rsid w:val="00957D4B"/>
    <w:rsid w:val="00976919"/>
    <w:rsid w:val="00983F93"/>
    <w:rsid w:val="009A274C"/>
    <w:rsid w:val="009A6486"/>
    <w:rsid w:val="009C4829"/>
    <w:rsid w:val="00A83F1F"/>
    <w:rsid w:val="00A9322C"/>
    <w:rsid w:val="00AB37CE"/>
    <w:rsid w:val="00AE0F06"/>
    <w:rsid w:val="00AE1BB2"/>
    <w:rsid w:val="00AE1CEA"/>
    <w:rsid w:val="00AE74E8"/>
    <w:rsid w:val="00B13C68"/>
    <w:rsid w:val="00B251D0"/>
    <w:rsid w:val="00C34CAB"/>
    <w:rsid w:val="00C3621B"/>
    <w:rsid w:val="00C84CDA"/>
    <w:rsid w:val="00CF322A"/>
    <w:rsid w:val="00D04F6B"/>
    <w:rsid w:val="00D10B20"/>
    <w:rsid w:val="00DA7D6F"/>
    <w:rsid w:val="00DF1DB8"/>
    <w:rsid w:val="00E0147E"/>
    <w:rsid w:val="00E27A21"/>
    <w:rsid w:val="00E4126C"/>
    <w:rsid w:val="00E9244B"/>
    <w:rsid w:val="00E9334C"/>
    <w:rsid w:val="00EA598F"/>
    <w:rsid w:val="00F16889"/>
    <w:rsid w:val="00F34327"/>
    <w:rsid w:val="00F723A2"/>
    <w:rsid w:val="00FD3056"/>
    <w:rsid w:val="00FD61C1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00E8"/>
    <w:pPr>
      <w:ind w:left="720"/>
      <w:contextualSpacing/>
    </w:pPr>
  </w:style>
  <w:style w:type="paragraph" w:customStyle="1" w:styleId="ODRKA">
    <w:name w:val="ODRÁŽKA"/>
    <w:basedOn w:val="Normln"/>
    <w:rsid w:val="009A274C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5F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84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CD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47E"/>
  </w:style>
  <w:style w:type="paragraph" w:styleId="Zpat">
    <w:name w:val="footer"/>
    <w:basedOn w:val="Normln"/>
    <w:link w:val="Zpat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47E"/>
  </w:style>
  <w:style w:type="paragraph" w:styleId="Revize">
    <w:name w:val="Revision"/>
    <w:hidden/>
    <w:uiPriority w:val="99"/>
    <w:semiHidden/>
    <w:rsid w:val="00AB37CE"/>
    <w:pPr>
      <w:spacing w:after="0" w:line="240" w:lineRule="auto"/>
    </w:pPr>
  </w:style>
  <w:style w:type="character" w:styleId="CittHTML">
    <w:name w:val="HTML Cite"/>
    <w:basedOn w:val="Standardnpsmoodstavce"/>
    <w:semiHidden/>
    <w:rsid w:val="008B550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A5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100E8"/>
    <w:pPr>
      <w:ind w:left="720"/>
      <w:contextualSpacing/>
    </w:pPr>
  </w:style>
  <w:style w:type="paragraph" w:customStyle="1" w:styleId="ODRKA">
    <w:name w:val="ODRÁŽKA"/>
    <w:basedOn w:val="Normln"/>
    <w:rsid w:val="009A274C"/>
    <w:pPr>
      <w:numPr>
        <w:numId w:val="2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5F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84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4CD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4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4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4CD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47E"/>
  </w:style>
  <w:style w:type="paragraph" w:styleId="Zpat">
    <w:name w:val="footer"/>
    <w:basedOn w:val="Normln"/>
    <w:link w:val="ZpatChar"/>
    <w:uiPriority w:val="99"/>
    <w:unhideWhenUsed/>
    <w:rsid w:val="00E0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47E"/>
  </w:style>
  <w:style w:type="paragraph" w:styleId="Revize">
    <w:name w:val="Revision"/>
    <w:hidden/>
    <w:uiPriority w:val="99"/>
    <w:semiHidden/>
    <w:rsid w:val="00AB37CE"/>
    <w:pPr>
      <w:spacing w:after="0" w:line="240" w:lineRule="auto"/>
    </w:pPr>
  </w:style>
  <w:style w:type="character" w:styleId="CittHTML">
    <w:name w:val="HTML Cite"/>
    <w:basedOn w:val="Standardnpsmoodstavce"/>
    <w:semiHidden/>
    <w:rsid w:val="008B55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Martina W7</dc:creator>
  <cp:lastModifiedBy>Plucnarová Eva W7</cp:lastModifiedBy>
  <cp:revision>4</cp:revision>
  <cp:lastPrinted>2015-11-26T11:28:00Z</cp:lastPrinted>
  <dcterms:created xsi:type="dcterms:W3CDTF">2015-11-27T08:30:00Z</dcterms:created>
  <dcterms:modified xsi:type="dcterms:W3CDTF">2015-11-27T09:41:00Z</dcterms:modified>
</cp:coreProperties>
</file>