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E0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spacing w:val="4"/>
          <w:sz w:val="28"/>
        </w:rPr>
        <w:t>Příkaz ke zrušení účtu</w:t>
      </w:r>
    </w:p>
    <w:p w:rsidR="00CD2EF4" w:rsidRPr="00C70EDC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ORDER TO CANCEL THE ACCOUNT</w:t>
      </w:r>
    </w:p>
    <w:p w:rsidR="00CD2EF4" w:rsidRPr="0047171C" w:rsidRDefault="00CD2EF4"/>
    <w:tbl>
      <w:tblPr>
        <w:tblW w:w="501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2502"/>
        <w:gridCol w:w="2836"/>
        <w:gridCol w:w="892"/>
        <w:gridCol w:w="1528"/>
        <w:gridCol w:w="8"/>
      </w:tblGrid>
      <w:tr w:rsidR="00571646" w:rsidRPr="0019707A" w:rsidTr="00571646">
        <w:tc>
          <w:tcPr>
            <w:tcW w:w="242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žádám o zrušení účtu číslo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I REQUEST FOR THE CANCELLATION OF AN ACCOUNT NUMBER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:rsidR="00571646" w:rsidRPr="00571646" w:rsidRDefault="00571646" w:rsidP="00331194">
            <w:pPr>
              <w:spacing w:line="240" w:lineRule="exact"/>
              <w:ind w:left="57" w:right="142"/>
              <w:rPr>
                <w:b/>
                <w:sz w:val="16"/>
                <w:szCs w:val="16"/>
              </w:rPr>
            </w:pPr>
            <w:r w:rsidRPr="00571646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571646">
              <w:rPr>
                <w:b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sz w:val="16"/>
                <w:szCs w:val="16"/>
              </w:rPr>
            </w:r>
            <w:r w:rsidRPr="00571646">
              <w:rPr>
                <w:b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sz w:val="16"/>
                <w:szCs w:val="16"/>
              </w:rPr>
              <w:fldChar w:fldCharType="end"/>
            </w:r>
            <w:bookmarkEnd w:id="0"/>
            <w:r w:rsidRPr="0057164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:rsidR="00571646" w:rsidRDefault="00571646" w:rsidP="00571646">
            <w:pPr>
              <w:ind w:left="57" w:right="57"/>
            </w:pPr>
            <w:r>
              <w:t>Kód banky</w:t>
            </w:r>
          </w:p>
          <w:p w:rsidR="00571646" w:rsidRPr="00194690" w:rsidRDefault="00571646" w:rsidP="00571646">
            <w:pPr>
              <w:ind w:left="57" w:right="57"/>
              <w:rPr>
                <w:b/>
                <w:sz w:val="20"/>
                <w:szCs w:val="20"/>
              </w:rPr>
            </w:pPr>
            <w:r w:rsidRPr="00571646">
              <w:rPr>
                <w:color w:val="838383"/>
              </w:rPr>
              <w:t>bank code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71646" w:rsidRPr="00571646" w:rsidRDefault="00571646" w:rsidP="00331194">
            <w:pPr>
              <w:spacing w:line="240" w:lineRule="exact"/>
              <w:ind w:left="57" w:right="142"/>
              <w:rPr>
                <w:b/>
                <w:sz w:val="16"/>
                <w:szCs w:val="16"/>
              </w:rPr>
            </w:pPr>
            <w:r w:rsidRPr="00571646">
              <w:rPr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4249" w:type="pct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D52BE" w:rsidRPr="0019707A" w:rsidRDefault="005D52BE" w:rsidP="0019707A">
            <w:pPr>
              <w:ind w:left="57" w:right="57"/>
            </w:pPr>
            <w:r w:rsidRPr="0019707A">
              <w:t xml:space="preserve">ke dni (ÚČET LZE ZRUŠIT NEJDŘÍVE </w:t>
            </w:r>
            <w:r w:rsidR="00BD1D27">
              <w:t>3</w:t>
            </w:r>
            <w:r w:rsidRPr="0019707A">
              <w:t>0 DNŮ PO UKONČENÍ PLATNOSTI PLATEBNÍ KARTY K ÚČTU VYDANÉ)</w:t>
            </w:r>
          </w:p>
          <w:p w:rsidR="005D52BE" w:rsidRPr="00571646" w:rsidRDefault="005D52BE" w:rsidP="00571646">
            <w:pPr>
              <w:pStyle w:val="Tab-Anglitina"/>
            </w:pPr>
            <w:r w:rsidRPr="0019707A">
              <w:t xml:space="preserve">ON THE DATE (ACCOUNT CAN BE CANCELED AT THE EARLieST </w:t>
            </w:r>
            <w:r w:rsidR="007A0DAF">
              <w:t>3</w:t>
            </w:r>
            <w:r w:rsidRPr="0019707A">
              <w:t>0 DAYS AFTER TERMINATION</w:t>
            </w:r>
            <w:r w:rsidR="00571646">
              <w:t xml:space="preserve"> </w:t>
            </w:r>
            <w:r w:rsidRPr="0019707A">
              <w:t>OF THE PAYMENT CARD ISSUED TO THE ACCOUNT)</w:t>
            </w:r>
          </w:p>
        </w:tc>
        <w:tc>
          <w:tcPr>
            <w:tcW w:w="747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D52BE" w:rsidRPr="003C33EE" w:rsidRDefault="00571646" w:rsidP="00571646">
            <w:pPr>
              <w:spacing w:line="240" w:lineRule="exact"/>
              <w:ind w:left="57" w:right="142"/>
              <w:rPr>
                <w:b/>
                <w:caps w:val="0"/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120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D52BE" w:rsidRPr="0019707A" w:rsidRDefault="005D52BE" w:rsidP="0019707A">
            <w:pPr>
              <w:ind w:left="57" w:right="57"/>
            </w:pPr>
            <w:r w:rsidRPr="0019707A">
              <w:t>jméno a příjmení / název</w:t>
            </w:r>
          </w:p>
          <w:p w:rsidR="005D52BE" w:rsidRPr="0019707A" w:rsidRDefault="005D52BE" w:rsidP="0019707A">
            <w:pPr>
              <w:pStyle w:val="Tab-Anglitina"/>
            </w:pPr>
            <w:r w:rsidRPr="0019707A">
              <w:t>NAME AND SURNAME / COMPANY NAME</w:t>
            </w:r>
          </w:p>
        </w:tc>
        <w:bookmarkStart w:id="1" w:name="JmenoPrijmeni"/>
        <w:tc>
          <w:tcPr>
            <w:tcW w:w="3792" w:type="pct"/>
            <w:gridSpan w:val="4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5D52BE" w:rsidRPr="0019707A" w:rsidRDefault="00A60DC5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5D52BE" w:rsidRPr="0019707A" w:rsidTr="00571646">
        <w:trPr>
          <w:gridAfter w:val="1"/>
          <w:wAfter w:w="4" w:type="pct"/>
        </w:trPr>
        <w:tc>
          <w:tcPr>
            <w:tcW w:w="2427" w:type="pct"/>
            <w:gridSpan w:val="2"/>
            <w:tcBorders>
              <w:top w:val="single" w:sz="2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52BE" w:rsidRDefault="005D52BE" w:rsidP="005D52BE">
            <w:pPr>
              <w:ind w:left="57" w:right="57"/>
            </w:pPr>
            <w:r w:rsidRPr="0019707A">
              <w:t>R</w:t>
            </w:r>
            <w:r w:rsidR="00571646">
              <w:t xml:space="preserve">odné </w:t>
            </w:r>
            <w:r w:rsidRPr="0019707A">
              <w:t>Č</w:t>
            </w:r>
            <w:r w:rsidR="00571646">
              <w:t>íslo</w:t>
            </w:r>
            <w:r w:rsidRPr="0019707A">
              <w:t xml:space="preserve"> (DATUM NAROZENÍ) / IČ</w:t>
            </w:r>
          </w:p>
          <w:p w:rsidR="005D52BE" w:rsidRPr="0019707A" w:rsidRDefault="005D52BE" w:rsidP="005D52BE">
            <w:pPr>
              <w:pStyle w:val="Tab-AJ-ed"/>
              <w:rPr>
                <w:b/>
                <w:sz w:val="20"/>
                <w:szCs w:val="20"/>
              </w:rPr>
            </w:pPr>
            <w:r w:rsidRPr="0019707A">
              <w:t>PERSONAL IDENTIFICATION NUMBER (DATE OF BIRTH) / IDENTIFICATION NUMBER</w:t>
            </w:r>
          </w:p>
        </w:tc>
        <w:bookmarkStart w:id="2" w:name="RodneCislo"/>
        <w:tc>
          <w:tcPr>
            <w:tcW w:w="2569" w:type="pct"/>
            <w:gridSpan w:val="3"/>
            <w:tcBorders>
              <w:top w:val="single" w:sz="2" w:space="0" w:color="auto"/>
              <w:left w:val="nil"/>
              <w:bottom w:val="single" w:sz="8" w:space="0" w:color="000000"/>
            </w:tcBorders>
            <w:shd w:val="clear" w:color="auto" w:fill="auto"/>
          </w:tcPr>
          <w:p w:rsidR="005D52BE" w:rsidRPr="003C33EE" w:rsidRDefault="00A60DC5" w:rsidP="00571646">
            <w:pPr>
              <w:spacing w:line="240" w:lineRule="exact"/>
              <w:ind w:left="57" w:right="142"/>
              <w:rPr>
                <w:b/>
                <w:caps w:val="0"/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="005D52BE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CD2EF4" w:rsidRPr="0047171C" w:rsidRDefault="00CD2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1843"/>
        <w:gridCol w:w="363"/>
        <w:gridCol w:w="2268"/>
        <w:gridCol w:w="3218"/>
      </w:tblGrid>
      <w:tr w:rsidR="005E2F32" w:rsidRPr="0019707A" w:rsidTr="004C1162">
        <w:tc>
          <w:tcPr>
            <w:tcW w:w="21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000000"/>
          </w:tcPr>
          <w:p w:rsidR="008816B1" w:rsidRPr="0019707A" w:rsidRDefault="0091068A" w:rsidP="008816B1">
            <w:pPr>
              <w:pStyle w:val="Tab-bltext"/>
            </w:pPr>
            <w:r>
              <w:t xml:space="preserve">zůstatek na účtu </w:t>
            </w:r>
          </w:p>
          <w:p w:rsidR="005E2F32" w:rsidRPr="0019707A" w:rsidRDefault="0091068A" w:rsidP="008816B1">
            <w:pPr>
              <w:pStyle w:val="Tab-AJ-ed"/>
            </w:pPr>
            <w:r>
              <w:t xml:space="preserve">ACCOUNT BALANCE </w:t>
            </w:r>
          </w:p>
        </w:tc>
        <w:tc>
          <w:tcPr>
            <w:tcW w:w="36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A60DC5" w:rsidP="005E2F32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5E2F32" w:rsidP="005E2F32">
            <w:pPr>
              <w:ind w:left="57" w:right="57"/>
            </w:pPr>
            <w:r w:rsidRPr="0019707A">
              <w:t>výběr v hotovosti</w:t>
            </w:r>
          </w:p>
          <w:p w:rsidR="005E2F32" w:rsidRPr="0019707A" w:rsidRDefault="005E2F32" w:rsidP="005E2F32">
            <w:pPr>
              <w:pStyle w:val="Tab-Anglitina"/>
            </w:pPr>
            <w:r w:rsidRPr="0019707A">
              <w:t>CASH WITHDRAWAL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A60DC5" w:rsidP="005E2F32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E2F32" w:rsidRPr="0019707A" w:rsidRDefault="005E2F32" w:rsidP="005E2F32">
            <w:pPr>
              <w:ind w:left="57" w:right="57"/>
            </w:pPr>
            <w:r w:rsidRPr="0019707A">
              <w:t>převést na účet číslo</w:t>
            </w:r>
          </w:p>
          <w:p w:rsidR="005E2F32" w:rsidRPr="0019707A" w:rsidRDefault="005E2F32" w:rsidP="005E2F32">
            <w:pPr>
              <w:pStyle w:val="Tab-Anglitina"/>
            </w:pPr>
            <w:r w:rsidRPr="0019707A">
              <w:t>TRANSFER TO ACCOUNT NUMBER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5E2F32" w:rsidRPr="005E2F32" w:rsidRDefault="00A60DC5" w:rsidP="00571646">
            <w:pPr>
              <w:spacing w:line="240" w:lineRule="exact"/>
              <w:ind w:left="57" w:right="142"/>
              <w:rPr>
                <w:sz w:val="20"/>
                <w:szCs w:val="20"/>
              </w:rPr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FE6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="007D3FE6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5E2F32" w:rsidRPr="0047171C" w:rsidRDefault="005E2F32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8055"/>
      </w:tblGrid>
      <w:tr w:rsidR="009432AF" w:rsidRPr="0019707A" w:rsidTr="0019707A">
        <w:tc>
          <w:tcPr>
            <w:tcW w:w="215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nil"/>
            </w:tcBorders>
            <w:shd w:val="clear" w:color="auto" w:fill="000000"/>
          </w:tcPr>
          <w:p w:rsidR="009432AF" w:rsidRPr="0019707A" w:rsidRDefault="009432AF" w:rsidP="0019707A">
            <w:pPr>
              <w:ind w:left="57" w:right="57"/>
            </w:pPr>
            <w:r w:rsidRPr="0019707A">
              <w:t>trvalé příkazy **</w:t>
            </w:r>
            <w:r w:rsidR="0091068A">
              <w:t>*</w:t>
            </w:r>
          </w:p>
          <w:p w:rsidR="009432AF" w:rsidRPr="0019707A" w:rsidRDefault="00786B84" w:rsidP="0019707A">
            <w:pPr>
              <w:pStyle w:val="Tab-AJ-ed"/>
            </w:pPr>
            <w:r w:rsidRPr="0019707A">
              <w:t>STAN</w:t>
            </w:r>
            <w:r w:rsidR="009432AF" w:rsidRPr="0019707A">
              <w:t>DING ORDERS **</w:t>
            </w:r>
            <w:r w:rsidR="0091068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9432AF" w:rsidRPr="0019707A" w:rsidRDefault="009432AF" w:rsidP="0019707A">
            <w:pPr>
              <w:ind w:left="57" w:right="57"/>
            </w:pPr>
            <w:r w:rsidRPr="0019707A">
              <w:t xml:space="preserve">PLATNÉ TRVALÉ PŘÍKAZY BUDOU </w:t>
            </w:r>
            <w:r w:rsidR="000C735E">
              <w:t xml:space="preserve">bankou </w:t>
            </w:r>
            <w:r w:rsidRPr="0019707A">
              <w:t>UKONČENY SE ZRUŠENÍM ÚČTU</w:t>
            </w:r>
          </w:p>
          <w:p w:rsidR="009432AF" w:rsidRPr="0019707A" w:rsidRDefault="009432AF" w:rsidP="000C735E">
            <w:pPr>
              <w:pStyle w:val="Tab-Anglitina"/>
            </w:pPr>
            <w:r w:rsidRPr="0019707A">
              <w:t>CURRENT STANDING ORDERS WILL BE  TERMINATED</w:t>
            </w:r>
            <w:r w:rsidR="000C735E">
              <w:t xml:space="preserve"> by the bank</w:t>
            </w:r>
          </w:p>
        </w:tc>
      </w:tr>
    </w:tbl>
    <w:p w:rsidR="00CD2EF4" w:rsidRPr="0047171C" w:rsidRDefault="00CD2EF4"/>
    <w:tbl>
      <w:tblPr>
        <w:tblW w:w="5000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4479"/>
        <w:gridCol w:w="369"/>
        <w:gridCol w:w="1709"/>
        <w:gridCol w:w="1135"/>
      </w:tblGrid>
      <w:tr w:rsidR="00827AF4" w:rsidRPr="0019707A" w:rsidTr="004C1162">
        <w:tc>
          <w:tcPr>
            <w:tcW w:w="2155" w:type="dxa"/>
            <w:shd w:val="clear" w:color="auto" w:fill="000000"/>
          </w:tcPr>
          <w:p w:rsidR="00827AF4" w:rsidRPr="0019707A" w:rsidRDefault="0091068A" w:rsidP="0019707A">
            <w:pPr>
              <w:ind w:left="57" w:right="57"/>
            </w:pPr>
            <w:r>
              <w:t xml:space="preserve">ELEKTRONICKÉ BANKOVNICTVÍ </w:t>
            </w:r>
          </w:p>
          <w:p w:rsidR="00827AF4" w:rsidRPr="0019707A" w:rsidRDefault="0091068A" w:rsidP="0019707A">
            <w:pPr>
              <w:pStyle w:val="Tab-AJ-ed"/>
            </w:pPr>
            <w:r>
              <w:t xml:space="preserve">ELECTRONIC BANKING </w:t>
            </w:r>
          </w:p>
        </w:tc>
        <w:tc>
          <w:tcPr>
            <w:tcW w:w="363" w:type="dxa"/>
            <w:shd w:val="clear" w:color="auto" w:fill="auto"/>
          </w:tcPr>
          <w:p w:rsidR="00827AF4" w:rsidRPr="0019707A" w:rsidRDefault="00A60DC5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4479" w:type="dxa"/>
            <w:shd w:val="clear" w:color="auto" w:fill="auto"/>
          </w:tcPr>
          <w:p w:rsidR="00827AF4" w:rsidRPr="0019707A" w:rsidRDefault="00827AF4" w:rsidP="0019707A">
            <w:pPr>
              <w:ind w:left="57" w:right="57"/>
            </w:pPr>
            <w:r w:rsidRPr="0019707A">
              <w:t>UKONČIT AUTOMATICKY SE ZRUŠENÍM ÚČTU</w:t>
            </w:r>
          </w:p>
          <w:p w:rsidR="00827AF4" w:rsidRPr="0019707A" w:rsidRDefault="00827AF4" w:rsidP="0019707A">
            <w:pPr>
              <w:pStyle w:val="Tab-Anglitina"/>
            </w:pPr>
            <w:r w:rsidRPr="0019707A">
              <w:t>AUTOMATICALLY TERMINATE WITH THE CANCELLATION OF THE ACCOUNT</w:t>
            </w:r>
          </w:p>
        </w:tc>
        <w:tc>
          <w:tcPr>
            <w:tcW w:w="369" w:type="dxa"/>
            <w:shd w:val="clear" w:color="auto" w:fill="auto"/>
          </w:tcPr>
          <w:p w:rsidR="00827AF4" w:rsidRPr="0019707A" w:rsidRDefault="00A60DC5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1709" w:type="dxa"/>
            <w:shd w:val="clear" w:color="auto" w:fill="auto"/>
          </w:tcPr>
          <w:p w:rsidR="00827AF4" w:rsidRDefault="00827AF4" w:rsidP="0019707A">
            <w:pPr>
              <w:ind w:left="57" w:right="57"/>
            </w:pPr>
            <w:r w:rsidRPr="0019707A">
              <w:t>UKONČIT KE DNI</w:t>
            </w:r>
            <w:r>
              <w:t xml:space="preserve"> </w:t>
            </w:r>
          </w:p>
          <w:p w:rsidR="00827AF4" w:rsidRPr="0019707A" w:rsidRDefault="00827AF4" w:rsidP="0019707A">
            <w:pPr>
              <w:ind w:left="57" w:right="57"/>
            </w:pPr>
            <w:r w:rsidRPr="00A22F7E">
              <w:rPr>
                <w:color w:val="838383"/>
              </w:rPr>
              <w:t>TERMINATE ON THE DATE</w:t>
            </w:r>
          </w:p>
        </w:tc>
        <w:tc>
          <w:tcPr>
            <w:tcW w:w="1135" w:type="dxa"/>
            <w:shd w:val="clear" w:color="auto" w:fill="auto"/>
          </w:tcPr>
          <w:p w:rsidR="00827AF4" w:rsidRPr="0019707A" w:rsidRDefault="00A60DC5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="00827AF4"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432AF" w:rsidRPr="0047171C" w:rsidRDefault="009432AF"/>
    <w:tbl>
      <w:tblPr>
        <w:tblW w:w="5000" w:type="pct"/>
        <w:tblBorders>
          <w:top w:val="single" w:sz="8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2" w:space="0" w:color="000000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63"/>
        <w:gridCol w:w="3381"/>
        <w:gridCol w:w="341"/>
        <w:gridCol w:w="3970"/>
      </w:tblGrid>
      <w:tr w:rsidR="00571646" w:rsidRPr="0019707A" w:rsidTr="00571646">
        <w:tc>
          <w:tcPr>
            <w:tcW w:w="2155" w:type="dxa"/>
            <w:vMerge w:val="restart"/>
            <w:shd w:val="clear" w:color="auto" w:fill="000000"/>
            <w:vAlign w:val="center"/>
          </w:tcPr>
          <w:p w:rsidR="00571646" w:rsidRPr="0019707A" w:rsidRDefault="00571646" w:rsidP="000C735E">
            <w:pPr>
              <w:ind w:left="57" w:right="57"/>
            </w:pPr>
            <w:r>
              <w:t xml:space="preserve">PLATEBNÍ KARTY </w:t>
            </w:r>
          </w:p>
          <w:p w:rsidR="00571646" w:rsidRPr="0019707A" w:rsidRDefault="00571646" w:rsidP="000C735E">
            <w:pPr>
              <w:pStyle w:val="Tab-AJ-ed"/>
            </w:pPr>
            <w:r>
              <w:t xml:space="preserve">PAYMENT CARDS </w:t>
            </w:r>
          </w:p>
        </w:tc>
        <w:tc>
          <w:tcPr>
            <w:tcW w:w="363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3381" w:type="dxa"/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NEBYLY VYDÁNY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NOT ISSUED</w:t>
            </w:r>
          </w:p>
        </w:tc>
        <w:tc>
          <w:tcPr>
            <w:tcW w:w="341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:rsidR="00571646" w:rsidRPr="0019707A" w:rsidRDefault="00571646" w:rsidP="0019707A">
            <w:pPr>
              <w:ind w:left="57" w:right="57"/>
            </w:pPr>
            <w:r w:rsidRPr="0019707A">
              <w:t>VRÁCENY / UKONČENY</w:t>
            </w:r>
          </w:p>
          <w:p w:rsidR="00571646" w:rsidRPr="0019707A" w:rsidRDefault="00571646" w:rsidP="0019707A">
            <w:pPr>
              <w:pStyle w:val="Tab-Anglitina"/>
            </w:pPr>
            <w:r w:rsidRPr="0019707A">
              <w:t>RETURNED / TERMINATED</w:t>
            </w:r>
          </w:p>
        </w:tc>
      </w:tr>
      <w:tr w:rsidR="00571646" w:rsidRPr="0019707A" w:rsidTr="00571646">
        <w:trPr>
          <w:trHeight w:val="20"/>
        </w:trPr>
        <w:tc>
          <w:tcPr>
            <w:tcW w:w="2155" w:type="dxa"/>
            <w:vMerge/>
            <w:shd w:val="clear" w:color="auto" w:fill="000000"/>
          </w:tcPr>
          <w:p w:rsidR="00571646" w:rsidRDefault="00571646" w:rsidP="0019707A">
            <w:pPr>
              <w:ind w:left="57" w:right="57"/>
            </w:pPr>
          </w:p>
        </w:tc>
        <w:tc>
          <w:tcPr>
            <w:tcW w:w="363" w:type="dxa"/>
            <w:shd w:val="clear" w:color="auto" w:fill="auto"/>
          </w:tcPr>
          <w:p w:rsidR="00571646" w:rsidRPr="0019707A" w:rsidRDefault="00571646" w:rsidP="0019707A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3381" w:type="dxa"/>
            <w:shd w:val="clear" w:color="auto" w:fill="auto"/>
          </w:tcPr>
          <w:p w:rsidR="00571646" w:rsidRPr="0019707A" w:rsidRDefault="00571646" w:rsidP="00571646">
            <w:pPr>
              <w:ind w:left="57" w:right="57"/>
            </w:pPr>
            <w:r w:rsidRPr="0019707A">
              <w:t>NEVRáceny – UKONČit Ihned</w:t>
            </w:r>
          </w:p>
          <w:p w:rsidR="00571646" w:rsidRDefault="00571646" w:rsidP="00571646">
            <w:pPr>
              <w:ind w:left="57" w:right="57"/>
            </w:pPr>
            <w:r w:rsidRPr="000A751F">
              <w:rPr>
                <w:color w:val="838383"/>
              </w:rPr>
              <w:t>NOT RETURNED – IMMEDIATELY TERMINATE</w:t>
            </w:r>
          </w:p>
        </w:tc>
        <w:tc>
          <w:tcPr>
            <w:tcW w:w="341" w:type="dxa"/>
            <w:shd w:val="clear" w:color="auto" w:fill="auto"/>
          </w:tcPr>
          <w:p w:rsidR="00571646" w:rsidRPr="0019707A" w:rsidRDefault="00571646" w:rsidP="00571646">
            <w:pPr>
              <w:pStyle w:val="10bodbold"/>
              <w:ind w:left="57" w:right="57"/>
            </w:pPr>
            <w:r w:rsidRPr="0019707A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07A">
              <w:instrText xml:space="preserve"> FORMCHECKBOX </w:instrText>
            </w:r>
            <w:r w:rsidR="001948DC">
              <w:fldChar w:fldCharType="separate"/>
            </w:r>
            <w:r w:rsidRPr="0019707A">
              <w:fldChar w:fldCharType="end"/>
            </w:r>
          </w:p>
        </w:tc>
        <w:tc>
          <w:tcPr>
            <w:tcW w:w="3970" w:type="dxa"/>
            <w:shd w:val="clear" w:color="auto" w:fill="auto"/>
          </w:tcPr>
          <w:p w:rsidR="00571646" w:rsidRDefault="00571646" w:rsidP="00571646">
            <w:pPr>
              <w:ind w:left="57" w:right="57"/>
            </w:pPr>
            <w:r>
              <w:t>nevráceny – navázány k dalším účtům</w:t>
            </w:r>
          </w:p>
          <w:p w:rsidR="00571646" w:rsidRPr="0019707A" w:rsidRDefault="00571646" w:rsidP="00571646">
            <w:pPr>
              <w:ind w:left="57" w:right="57"/>
            </w:pPr>
            <w:r w:rsidRPr="003211DC">
              <w:rPr>
                <w:color w:val="838383"/>
              </w:rPr>
              <w:t>not returned –</w:t>
            </w:r>
            <w:r>
              <w:rPr>
                <w:color w:val="838383"/>
              </w:rPr>
              <w:t xml:space="preserve"> linked</w:t>
            </w:r>
            <w:r w:rsidRPr="003211DC">
              <w:rPr>
                <w:color w:val="838383"/>
              </w:rPr>
              <w:t xml:space="preserve"> </w:t>
            </w:r>
            <w:r>
              <w:rPr>
                <w:color w:val="838383"/>
              </w:rPr>
              <w:t xml:space="preserve">to </w:t>
            </w:r>
            <w:r w:rsidRPr="003211DC">
              <w:rPr>
                <w:color w:val="838383"/>
              </w:rPr>
              <w:t>other accounts</w:t>
            </w:r>
          </w:p>
        </w:tc>
      </w:tr>
    </w:tbl>
    <w:p w:rsidR="009432AF" w:rsidRDefault="009432AF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97800" w:rsidRPr="0019707A" w:rsidTr="00001630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  <w:r>
              <w:t>Datum vystavení **</w:t>
            </w:r>
          </w:p>
          <w:p w:rsidR="00B97800" w:rsidRPr="0019707A" w:rsidRDefault="00B97800" w:rsidP="000808D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  <w:r>
              <w:t>ZA KLIENTA (podpis / razítko)</w:t>
            </w:r>
          </w:p>
          <w:p w:rsidR="00B97800" w:rsidRPr="0019707A" w:rsidRDefault="00B97800" w:rsidP="005B45D7">
            <w:pPr>
              <w:pStyle w:val="Tab-Anglitina"/>
            </w:pPr>
            <w:r>
              <w:t>ON BEHALF OF THE CLIENT (SIGNATURE / STAMP)</w:t>
            </w:r>
          </w:p>
        </w:tc>
      </w:tr>
      <w:tr w:rsidR="00B97800" w:rsidRPr="0019707A" w:rsidTr="00001630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  <w:r>
              <w:t>Fax kód **</w:t>
            </w:r>
          </w:p>
          <w:p w:rsidR="00B97800" w:rsidRDefault="00B97800" w:rsidP="000808D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Default="00B97800" w:rsidP="00571646">
            <w:pPr>
              <w:spacing w:line="240" w:lineRule="exact"/>
              <w:ind w:left="57" w:right="142"/>
            </w:pPr>
            <w:r w:rsidRPr="00571646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571646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571646">
              <w:rPr>
                <w:b/>
                <w:noProof/>
                <w:sz w:val="16"/>
                <w:szCs w:val="16"/>
              </w:rPr>
            </w:r>
            <w:r w:rsidRPr="00571646">
              <w:rPr>
                <w:b/>
                <w:noProof/>
                <w:sz w:val="16"/>
                <w:szCs w:val="16"/>
              </w:rPr>
              <w:fldChar w:fldCharType="separate"/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t> </w:t>
            </w:r>
            <w:r w:rsidRPr="00571646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Default="00B97800" w:rsidP="000808D2">
            <w:pPr>
              <w:ind w:left="57" w:right="57"/>
            </w:pPr>
          </w:p>
        </w:tc>
      </w:tr>
    </w:tbl>
    <w:p w:rsidR="00B97800" w:rsidRDefault="00B97800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B97800" w:rsidRPr="0019707A" w:rsidTr="00001630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  <w:r>
              <w:t>do systému vložil</w:t>
            </w:r>
            <w:r w:rsidRPr="0019707A">
              <w:t xml:space="preserve"> *</w:t>
            </w:r>
          </w:p>
          <w:p w:rsidR="00B97800" w:rsidRPr="0019707A" w:rsidRDefault="00B97800" w:rsidP="000808D2">
            <w:pPr>
              <w:pStyle w:val="Tab-Anglitina"/>
            </w:pPr>
            <w:r w:rsidRPr="00194C89">
              <w:t>ENTEReD TO THE SYSTEM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B97800">
            <w:pPr>
              <w:ind w:left="57" w:right="57"/>
            </w:pPr>
            <w:r w:rsidRPr="0019707A">
              <w:t>KONTROLOVAL *</w:t>
            </w:r>
          </w:p>
          <w:p w:rsidR="00B97800" w:rsidRPr="0019707A" w:rsidRDefault="00B97800" w:rsidP="000808D2">
            <w:pPr>
              <w:pStyle w:val="Tab-Anglitina"/>
            </w:pPr>
            <w:r w:rsidRPr="0019707A">
              <w:t>CHECKED BY *</w:t>
            </w:r>
          </w:p>
        </w:tc>
      </w:tr>
      <w:tr w:rsidR="00B97800" w:rsidRPr="0019707A" w:rsidTr="00D244F1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97800" w:rsidRPr="0019707A" w:rsidRDefault="00B97800" w:rsidP="000808D2">
            <w:pPr>
              <w:ind w:left="57" w:right="57"/>
            </w:pPr>
          </w:p>
        </w:tc>
      </w:tr>
    </w:tbl>
    <w:p w:rsidR="009432AF" w:rsidRPr="0047171C" w:rsidRDefault="009432AF"/>
    <w:p w:rsidR="008E25D6" w:rsidRDefault="00114243" w:rsidP="00311030">
      <w:pPr>
        <w:ind w:left="2832" w:hanging="2832"/>
        <w:rPr>
          <w:color w:val="838383"/>
        </w:rPr>
      </w:pPr>
      <w:r>
        <w:t>* VYPLŇUJE BANKA</w:t>
      </w:r>
      <w:r w:rsidR="00194C89">
        <w:t xml:space="preserve"> / </w:t>
      </w:r>
      <w:r w:rsidR="00194C89" w:rsidRPr="00194C89">
        <w:rPr>
          <w:color w:val="838383"/>
        </w:rPr>
        <w:t>* FILL in</w:t>
      </w:r>
      <w:r w:rsidRPr="00194C89">
        <w:rPr>
          <w:color w:val="838383"/>
        </w:rPr>
        <w:t xml:space="preserve"> BY THE BANK</w:t>
      </w:r>
      <w:r w:rsidR="008E25D6">
        <w:rPr>
          <w:color w:val="838383"/>
        </w:rPr>
        <w:tab/>
      </w:r>
      <w:r w:rsidR="008E25D6">
        <w:t xml:space="preserve">** </w:t>
      </w:r>
      <w:r w:rsidR="0091068A" w:rsidRPr="00311030">
        <w:t>nepovinný údaj /</w:t>
      </w:r>
      <w:r w:rsidR="0091068A">
        <w:rPr>
          <w:color w:val="838383"/>
        </w:rPr>
        <w:t xml:space="preserve"> ** optional</w:t>
      </w:r>
    </w:p>
    <w:p w:rsidR="0091068A" w:rsidRDefault="0091068A" w:rsidP="0091068A"/>
    <w:p w:rsidR="00001630" w:rsidRDefault="00194C89" w:rsidP="0091068A">
      <w:pPr>
        <w:rPr>
          <w:color w:val="838383"/>
        </w:rPr>
      </w:pPr>
      <w:r w:rsidRPr="00194C89">
        <w:t>**</w:t>
      </w:r>
      <w:r w:rsidR="0091068A">
        <w:t>*</w:t>
      </w:r>
      <w:r w:rsidRPr="00194C89">
        <w:t xml:space="preserve"> </w:t>
      </w:r>
      <w:r>
        <w:t>tuzemský TRVALÝ PŘÍKAZ K ÚHRADĚ, SOUHLAS S</w:t>
      </w:r>
      <w:r w:rsidR="00311030">
        <w:t xml:space="preserve"> tuzemským </w:t>
      </w:r>
      <w:r>
        <w:t>INKASEM</w:t>
      </w:r>
      <w:r w:rsidR="00311030">
        <w:t>, Bezhotovostní úhrada SIPO</w:t>
      </w:r>
      <w:r>
        <w:t xml:space="preserve"> </w:t>
      </w:r>
      <w:r w:rsidRPr="00311030">
        <w:t>/</w:t>
      </w:r>
      <w:r w:rsidRPr="00311030">
        <w:rPr>
          <w:color w:val="838383"/>
        </w:rPr>
        <w:t xml:space="preserve"> </w:t>
      </w:r>
    </w:p>
    <w:p w:rsidR="00114243" w:rsidRPr="00311030" w:rsidRDefault="00194C89" w:rsidP="0091068A">
      <w:pPr>
        <w:rPr>
          <w:color w:val="838383"/>
        </w:rPr>
      </w:pPr>
      <w:r w:rsidRPr="00311030">
        <w:rPr>
          <w:color w:val="838383"/>
        </w:rPr>
        <w:t>**</w:t>
      </w:r>
      <w:r w:rsidR="0091068A">
        <w:rPr>
          <w:color w:val="838383"/>
        </w:rPr>
        <w:t>*</w:t>
      </w:r>
      <w:r w:rsidRPr="00311030">
        <w:rPr>
          <w:color w:val="838383"/>
        </w:rPr>
        <w:t xml:space="preserve"> </w:t>
      </w:r>
      <w:r w:rsidR="00311030" w:rsidRPr="00311030">
        <w:rPr>
          <w:color w:val="838383"/>
        </w:rPr>
        <w:t xml:space="preserve">Domestic </w:t>
      </w:r>
      <w:r w:rsidR="00311030">
        <w:rPr>
          <w:color w:val="838383"/>
        </w:rPr>
        <w:t xml:space="preserve"> </w:t>
      </w:r>
      <w:r w:rsidR="00311030" w:rsidRPr="00311030">
        <w:rPr>
          <w:color w:val="838383"/>
        </w:rPr>
        <w:t xml:space="preserve">standing order, </w:t>
      </w:r>
      <w:r w:rsidRPr="00311030">
        <w:rPr>
          <w:color w:val="838383"/>
        </w:rPr>
        <w:t xml:space="preserve">domestic </w:t>
      </w:r>
      <w:r w:rsidR="00311030" w:rsidRPr="00311030">
        <w:rPr>
          <w:color w:val="838383"/>
        </w:rPr>
        <w:t>direct debit</w:t>
      </w:r>
      <w:r w:rsidR="0091068A">
        <w:rPr>
          <w:color w:val="838383"/>
        </w:rPr>
        <w:t xml:space="preserve"> m</w:t>
      </w:r>
      <w:r w:rsidR="00311030" w:rsidRPr="00311030">
        <w:rPr>
          <w:color w:val="838383"/>
        </w:rPr>
        <w:t>andate</w:t>
      </w:r>
      <w:r w:rsidR="00311030">
        <w:rPr>
          <w:color w:val="838383"/>
        </w:rPr>
        <w:t>, Cashless SIPO payment</w:t>
      </w:r>
    </w:p>
    <w:p w:rsidR="00114243" w:rsidRDefault="00114243" w:rsidP="00114243"/>
    <w:p w:rsidR="00194C89" w:rsidRDefault="00194C89" w:rsidP="00D5783A">
      <w:pPr>
        <w:pStyle w:val="Normln-Anglitina"/>
      </w:pPr>
    </w:p>
    <w:sectPr w:rsidR="00194C89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DC" w:rsidRDefault="001948DC" w:rsidP="00345F2B">
      <w:pPr>
        <w:spacing w:line="240" w:lineRule="auto"/>
      </w:pPr>
      <w:r>
        <w:separator/>
      </w:r>
    </w:p>
  </w:endnote>
  <w:endnote w:type="continuationSeparator" w:id="0">
    <w:p w:rsidR="001948DC" w:rsidRDefault="001948DC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DC" w:rsidRDefault="001948DC" w:rsidP="00345F2B">
      <w:pPr>
        <w:spacing w:line="240" w:lineRule="auto"/>
      </w:pPr>
      <w:r>
        <w:separator/>
      </w:r>
    </w:p>
  </w:footnote>
  <w:footnote w:type="continuationSeparator" w:id="0">
    <w:p w:rsidR="001948DC" w:rsidRDefault="001948DC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19707A">
      <w:trPr>
        <w:trHeight w:hRule="exact" w:val="1701"/>
        <w:jc w:val="right"/>
      </w:trPr>
      <w:tc>
        <w:tcPr>
          <w:tcW w:w="3289" w:type="dxa"/>
          <w:tcBorders>
            <w:top w:val="single" w:sz="8" w:space="0" w:color="000000"/>
            <w:left w:val="single" w:sz="2" w:space="0" w:color="000000"/>
            <w:bottom w:val="single" w:sz="8" w:space="0" w:color="000000"/>
            <w:right w:val="single" w:sz="2" w:space="0" w:color="000000"/>
          </w:tcBorders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4B7C1319" wp14:editId="71F57E9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2" name="Obrázek 1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1630"/>
    <w:rsid w:val="00003545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8DC"/>
    <w:rsid w:val="00194C89"/>
    <w:rsid w:val="0019707A"/>
    <w:rsid w:val="001F2F80"/>
    <w:rsid w:val="00294D66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33EE"/>
    <w:rsid w:val="003C6EFD"/>
    <w:rsid w:val="00413D11"/>
    <w:rsid w:val="004141AD"/>
    <w:rsid w:val="0047171C"/>
    <w:rsid w:val="00487FB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52BE"/>
    <w:rsid w:val="005E2F32"/>
    <w:rsid w:val="00626AED"/>
    <w:rsid w:val="006421E6"/>
    <w:rsid w:val="00676098"/>
    <w:rsid w:val="006827AD"/>
    <w:rsid w:val="006937CC"/>
    <w:rsid w:val="006F1FBB"/>
    <w:rsid w:val="006F3DC2"/>
    <w:rsid w:val="006F7B2E"/>
    <w:rsid w:val="007147F1"/>
    <w:rsid w:val="00735B64"/>
    <w:rsid w:val="007460E5"/>
    <w:rsid w:val="00752C50"/>
    <w:rsid w:val="00770BF5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816B1"/>
    <w:rsid w:val="00882DDE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91B94"/>
    <w:rsid w:val="00B97800"/>
    <w:rsid w:val="00BA764A"/>
    <w:rsid w:val="00BC0076"/>
    <w:rsid w:val="00BD1D27"/>
    <w:rsid w:val="00C54F55"/>
    <w:rsid w:val="00C56D4E"/>
    <w:rsid w:val="00C56DC9"/>
    <w:rsid w:val="00C60613"/>
    <w:rsid w:val="00C60E81"/>
    <w:rsid w:val="00C64986"/>
    <w:rsid w:val="00C70EDC"/>
    <w:rsid w:val="00C711BF"/>
    <w:rsid w:val="00CD2EF4"/>
    <w:rsid w:val="00CD3961"/>
    <w:rsid w:val="00CF1E07"/>
    <w:rsid w:val="00CF1F9C"/>
    <w:rsid w:val="00D15EC8"/>
    <w:rsid w:val="00D22354"/>
    <w:rsid w:val="00D244F1"/>
    <w:rsid w:val="00D31A11"/>
    <w:rsid w:val="00D32D8A"/>
    <w:rsid w:val="00D41F04"/>
    <w:rsid w:val="00D5783A"/>
    <w:rsid w:val="00D71A37"/>
    <w:rsid w:val="00DD6771"/>
    <w:rsid w:val="00DE5732"/>
    <w:rsid w:val="00DF1F44"/>
    <w:rsid w:val="00E00E38"/>
    <w:rsid w:val="00E178D5"/>
    <w:rsid w:val="00E332EC"/>
    <w:rsid w:val="00E85C72"/>
    <w:rsid w:val="00E91CB1"/>
    <w:rsid w:val="00EA3F21"/>
    <w:rsid w:val="00ED2C53"/>
    <w:rsid w:val="00EE67BB"/>
    <w:rsid w:val="00F1402A"/>
    <w:rsid w:val="00F33D1F"/>
    <w:rsid w:val="00F47953"/>
    <w:rsid w:val="00F72460"/>
    <w:rsid w:val="00F77494"/>
    <w:rsid w:val="00F84E45"/>
    <w:rsid w:val="00F9472C"/>
    <w:rsid w:val="00FA115C"/>
    <w:rsid w:val="00FA65B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r4PwXX4nkOJd3ws4VaXseWYtKgE=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1aVxp8ODnw2GmVeDdLp8kMx2z3M=</DigestValue>
    </Reference>
  </SignedInfo>
  <SignatureValue>XWB3novJWGSPauR70a6UJiIkjtYdBjUUwLvHmV4BC/VVRSFgKS8aStF0VT+W1tM650/ixK88bPrd
U6pEkM53xx6jChOpu2zVQETpPgO8AT9aRd69OzIfuMjLYXGH8v0JZ8aKcREn94ojyWZkekM/IFe4
TvDkpubTS6PVufEkL8vtSBAm3PlZzIkhExgb/PJ2xdfNqW6lON7KUbTzp6A2Ec35Gj5TwpkedjMt
FGoLrYKI7xkoCukhJ0+Ix0KjGL6U+S4KpV6v6a6h40JiusradDoGUrjMg+l0aaomQSL+cWX8oeWD
QwJwq1Ft0XihukVJcHoMbdYjgpBuydKT46FkRw==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ufL2dItnGtw67c0yrBME/TrGUSM=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ZJzDuR8gYQUdIjFvGa/pa7KF6ZQ=</DigestValue>
      </Reference>
      <Reference URI="/word/stylesWithEffects.xml?ContentType=application/vnd.ms-word.stylesWithEffects+xml">
        <DigestMethod Algorithm="http://www.w3.org/2000/09/xmldsig#sha1"/>
        <DigestValue>j3I9bdy76HFAfSvmDtYBej2lAYg=</DigestValue>
      </Reference>
      <Reference URI="/word/fontTable.xml?ContentType=application/vnd.openxmlformats-officedocument.wordprocessingml.fontTable+xml">
        <DigestMethod Algorithm="http://www.w3.org/2000/09/xmldsig#sha1"/>
        <DigestValue>Gn9XxKLLwTqELcE3F/I457kRbh0=</DigestValue>
      </Reference>
      <Reference URI="/word/styles.xml?ContentType=application/vnd.openxmlformats-officedocument.wordprocessingml.styles+xml">
        <DigestMethod Algorithm="http://www.w3.org/2000/09/xmldsig#sha1"/>
        <DigestValue>Zo+yDA7DeaoGphKZdz/RAv1EBbM=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sXaBr6j2fjK1pl+FMpZH7sBXCHk=</DigestValue>
      </Reference>
      <Reference URI="/word/document.xml?ContentType=application/vnd.openxmlformats-officedocument.wordprocessingml.document.main+xml">
        <DigestMethod Algorithm="http://www.w3.org/2000/09/xmldsig#sha1"/>
        <DigestValue>ZH+hChvND6qH3EQFY307sR6Pwq4=</DigestValue>
      </Reference>
      <Reference URI="/word/endnotes.xml?ContentType=application/vnd.openxmlformats-officedocument.wordprocessingml.endnotes+xml">
        <DigestMethod Algorithm="http://www.w3.org/2000/09/xmldsig#sha1"/>
        <DigestValue>MHoSX8a7PhwRlhS9svIqEUFW17s=</DigestValue>
      </Reference>
      <Reference URI="/word/header1.xml?ContentType=application/vnd.openxmlformats-officedocument.wordprocessingml.header+xml">
        <DigestMethod Algorithm="http://www.w3.org/2000/09/xmldsig#sha1"/>
        <DigestValue>WwDS4BOfvwSupBKKB5a8FBZU9xs=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2015-10-19T13:44:49Z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4E45-0AE4-4023-90F4-3BBF087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2015-03-02T09:25:00Z</dcterms:created>
  <dcterms:modified xsi:type="dcterms:W3CDTF">2015-03-02T09:25:00Z</dcterms:modified>
</cp:coreProperties>
</file>